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20" w:rsidRPr="00E139D1" w:rsidRDefault="000F3020" w:rsidP="00C22BED">
      <w:pPr>
        <w:pStyle w:val="Style1SA"/>
        <w:spacing w:line="360" w:lineRule="auto"/>
        <w:ind w:firstLine="0"/>
        <w:jc w:val="center"/>
        <w:rPr>
          <w:rFonts w:asciiTheme="majorHAnsi" w:hAnsiTheme="majorHAnsi" w:cstheme="majorHAnsi"/>
          <w:b/>
          <w:bCs/>
          <w:sz w:val="24"/>
        </w:rPr>
      </w:pPr>
      <w:r w:rsidRPr="00E139D1">
        <w:rPr>
          <w:rFonts w:asciiTheme="majorHAnsi" w:hAnsiTheme="majorHAnsi" w:cstheme="majorHAnsi"/>
          <w:b/>
          <w:bCs/>
          <w:sz w:val="24"/>
        </w:rPr>
        <w:t xml:space="preserve">MUHAMMADIYAH, </w:t>
      </w:r>
      <w:r w:rsidR="00B764EA" w:rsidRPr="00E139D1">
        <w:rPr>
          <w:rFonts w:asciiTheme="majorHAnsi" w:hAnsiTheme="majorHAnsi" w:cstheme="majorHAnsi"/>
          <w:b/>
          <w:bCs/>
          <w:sz w:val="24"/>
        </w:rPr>
        <w:t>KONGRES ISTANBUL 2016</w:t>
      </w:r>
      <w:r w:rsidR="00E139D1">
        <w:rPr>
          <w:rFonts w:asciiTheme="majorHAnsi" w:hAnsiTheme="majorHAnsi" w:cstheme="majorHAnsi"/>
          <w:b/>
          <w:bCs/>
          <w:sz w:val="24"/>
        </w:rPr>
        <w:t>,</w:t>
      </w:r>
      <w:r w:rsidR="00B764EA" w:rsidRPr="00E139D1">
        <w:rPr>
          <w:rFonts w:asciiTheme="majorHAnsi" w:hAnsiTheme="majorHAnsi" w:cstheme="majorHAnsi"/>
          <w:b/>
          <w:bCs/>
          <w:sz w:val="24"/>
        </w:rPr>
        <w:t xml:space="preserve"> </w:t>
      </w:r>
    </w:p>
    <w:p w:rsidR="006A462D" w:rsidRPr="00E139D1" w:rsidRDefault="00B764EA" w:rsidP="000F3020">
      <w:pPr>
        <w:pStyle w:val="Style1SA"/>
        <w:spacing w:line="360" w:lineRule="auto"/>
        <w:ind w:firstLine="0"/>
        <w:jc w:val="center"/>
        <w:rPr>
          <w:rFonts w:asciiTheme="majorHAnsi" w:hAnsiTheme="majorHAnsi" w:cstheme="majorHAnsi"/>
          <w:b/>
          <w:bCs/>
          <w:sz w:val="24"/>
        </w:rPr>
      </w:pPr>
      <w:r w:rsidRPr="00E139D1">
        <w:rPr>
          <w:rFonts w:asciiTheme="majorHAnsi" w:hAnsiTheme="majorHAnsi" w:cstheme="majorHAnsi"/>
          <w:b/>
          <w:bCs/>
          <w:sz w:val="24"/>
        </w:rPr>
        <w:t xml:space="preserve">DAN KELENDER </w:t>
      </w:r>
      <w:r w:rsidR="000F3020" w:rsidRPr="00E139D1">
        <w:rPr>
          <w:rFonts w:asciiTheme="majorHAnsi" w:hAnsiTheme="majorHAnsi" w:cstheme="majorHAnsi"/>
          <w:b/>
          <w:bCs/>
          <w:sz w:val="24"/>
        </w:rPr>
        <w:t>GLOBAL HIJRIAH</w:t>
      </w:r>
      <w:r w:rsidR="008C3590" w:rsidRPr="008C3590">
        <w:rPr>
          <w:rStyle w:val="FootnoteReference"/>
          <w:rFonts w:asciiTheme="majorHAnsi" w:hAnsiTheme="majorHAnsi" w:cstheme="majorHAnsi"/>
          <w:b/>
          <w:bCs/>
          <w:sz w:val="24"/>
        </w:rPr>
        <w:footnoteReference w:customMarkFollows="1" w:id="1"/>
        <w:sym w:font="Symbol" w:char="F0B7"/>
      </w:r>
    </w:p>
    <w:p w:rsidR="00C22BED" w:rsidRPr="00E139D1" w:rsidRDefault="00C22BED" w:rsidP="00C22BED">
      <w:pPr>
        <w:pStyle w:val="Style1SA"/>
        <w:spacing w:line="360" w:lineRule="auto"/>
        <w:ind w:firstLine="0"/>
        <w:jc w:val="center"/>
        <w:rPr>
          <w:rFonts w:asciiTheme="majorHAnsi" w:hAnsiTheme="majorHAnsi" w:cstheme="majorHAnsi"/>
          <w:b/>
          <w:bCs/>
          <w:sz w:val="24"/>
        </w:rPr>
      </w:pPr>
      <w:r w:rsidRPr="00E139D1">
        <w:rPr>
          <w:rFonts w:asciiTheme="majorHAnsi" w:hAnsiTheme="majorHAnsi" w:cstheme="majorHAnsi"/>
          <w:b/>
          <w:bCs/>
          <w:sz w:val="24"/>
        </w:rPr>
        <w:t>Syamsul Anwar</w:t>
      </w:r>
      <w:r w:rsidR="008C3590" w:rsidRPr="008C3590">
        <w:rPr>
          <w:rStyle w:val="FootnoteReference"/>
          <w:rFonts w:asciiTheme="majorHAnsi" w:hAnsiTheme="majorHAnsi" w:cstheme="majorHAnsi"/>
          <w:b/>
          <w:bCs/>
          <w:sz w:val="24"/>
        </w:rPr>
        <w:footnoteReference w:customMarkFollows="1" w:id="2"/>
        <w:sym w:font="Symbol" w:char="F0B7"/>
      </w:r>
      <w:r w:rsidR="008C3590" w:rsidRPr="008C3590">
        <w:rPr>
          <w:rStyle w:val="FootnoteReference"/>
          <w:rFonts w:asciiTheme="majorHAnsi" w:hAnsiTheme="majorHAnsi" w:cstheme="majorHAnsi"/>
          <w:b/>
          <w:bCs/>
          <w:sz w:val="24"/>
        </w:rPr>
        <w:sym w:font="Symbol" w:char="F0B7"/>
      </w:r>
    </w:p>
    <w:p w:rsidR="00DE41D8" w:rsidRPr="00E139D1" w:rsidRDefault="00DE41D8" w:rsidP="00C22BED">
      <w:pPr>
        <w:pStyle w:val="Style1SA"/>
        <w:spacing w:line="360" w:lineRule="auto"/>
        <w:ind w:firstLine="0"/>
        <w:jc w:val="center"/>
        <w:rPr>
          <w:rFonts w:asciiTheme="majorHAnsi" w:hAnsiTheme="majorHAnsi" w:cstheme="majorHAnsi"/>
          <w:b/>
          <w:bCs/>
          <w:sz w:val="24"/>
        </w:rPr>
      </w:pPr>
    </w:p>
    <w:p w:rsidR="000F3020" w:rsidRPr="00E139D1" w:rsidRDefault="000F3020" w:rsidP="00561FEA">
      <w:pPr>
        <w:pStyle w:val="Style1SA"/>
        <w:tabs>
          <w:tab w:val="left" w:pos="709"/>
        </w:tabs>
        <w:spacing w:line="360" w:lineRule="auto"/>
        <w:ind w:firstLine="0"/>
        <w:rPr>
          <w:rFonts w:asciiTheme="majorHAnsi" w:hAnsiTheme="majorHAnsi" w:cstheme="majorHAnsi"/>
          <w:b/>
          <w:bCs/>
          <w:sz w:val="24"/>
        </w:rPr>
      </w:pPr>
      <w:r w:rsidRPr="00E139D1">
        <w:rPr>
          <w:rFonts w:asciiTheme="majorHAnsi" w:hAnsiTheme="majorHAnsi" w:cstheme="majorHAnsi"/>
          <w:b/>
          <w:bCs/>
          <w:sz w:val="24"/>
        </w:rPr>
        <w:t>A. Pendahuluan</w:t>
      </w:r>
    </w:p>
    <w:p w:rsidR="00D23BDF" w:rsidRDefault="000F3020" w:rsidP="0072664D">
      <w:pPr>
        <w:pStyle w:val="Style1SA"/>
        <w:tabs>
          <w:tab w:val="left" w:pos="709"/>
        </w:tabs>
        <w:spacing w:line="360" w:lineRule="auto"/>
        <w:ind w:firstLine="0"/>
        <w:rPr>
          <w:rFonts w:asciiTheme="majorHAnsi" w:hAnsiTheme="majorHAnsi" w:cstheme="majorHAnsi"/>
          <w:sz w:val="24"/>
        </w:rPr>
      </w:pPr>
      <w:r w:rsidRPr="00E139D1">
        <w:rPr>
          <w:rFonts w:asciiTheme="majorHAnsi" w:hAnsiTheme="majorHAnsi" w:cstheme="majorHAnsi"/>
          <w:b/>
          <w:bCs/>
          <w:sz w:val="24"/>
        </w:rPr>
        <w:tab/>
      </w:r>
      <w:r w:rsidRPr="00E139D1">
        <w:rPr>
          <w:rFonts w:asciiTheme="majorHAnsi" w:hAnsiTheme="majorHAnsi" w:cstheme="majorHAnsi"/>
          <w:sz w:val="24"/>
        </w:rPr>
        <w:t xml:space="preserve">Dalam Muktamar Muhammadiyah Ke-47 di Makasar tahun 1346 H / 2015 M, </w:t>
      </w:r>
      <w:r w:rsidR="00F56BD1">
        <w:rPr>
          <w:rFonts w:asciiTheme="majorHAnsi" w:hAnsiTheme="majorHAnsi" w:cstheme="majorHAnsi"/>
          <w:sz w:val="24"/>
        </w:rPr>
        <w:t>M</w:t>
      </w:r>
      <w:r w:rsidRPr="00E139D1">
        <w:rPr>
          <w:rFonts w:asciiTheme="majorHAnsi" w:hAnsiTheme="majorHAnsi" w:cstheme="majorHAnsi"/>
          <w:sz w:val="24"/>
        </w:rPr>
        <w:t>uhamadiyah telah berketa</w:t>
      </w:r>
      <w:r w:rsidR="0072664D">
        <w:rPr>
          <w:rFonts w:asciiTheme="majorHAnsi" w:hAnsiTheme="majorHAnsi" w:cstheme="majorHAnsi"/>
          <w:sz w:val="24"/>
        </w:rPr>
        <w:t>p</w:t>
      </w:r>
      <w:r w:rsidRPr="00E139D1">
        <w:rPr>
          <w:rFonts w:asciiTheme="majorHAnsi" w:hAnsiTheme="majorHAnsi" w:cstheme="majorHAnsi"/>
          <w:sz w:val="24"/>
        </w:rPr>
        <w:t xml:space="preserve">an hati untuk memperjuangkan terwujudnya </w:t>
      </w:r>
      <w:r w:rsidR="0072664D">
        <w:rPr>
          <w:rFonts w:asciiTheme="majorHAnsi" w:hAnsiTheme="majorHAnsi" w:cstheme="majorHAnsi"/>
          <w:sz w:val="24"/>
        </w:rPr>
        <w:t xml:space="preserve">satu </w:t>
      </w:r>
      <w:r w:rsidRPr="00E139D1">
        <w:rPr>
          <w:rFonts w:asciiTheme="majorHAnsi" w:hAnsiTheme="majorHAnsi" w:cstheme="majorHAnsi"/>
          <w:sz w:val="24"/>
        </w:rPr>
        <w:t xml:space="preserve">kalender Islam yang berlaku </w:t>
      </w:r>
      <w:r w:rsidR="0072664D">
        <w:rPr>
          <w:rFonts w:asciiTheme="majorHAnsi" w:hAnsiTheme="majorHAnsi" w:cstheme="majorHAnsi"/>
          <w:sz w:val="24"/>
        </w:rPr>
        <w:t>untuk seluruh dunia</w:t>
      </w:r>
      <w:r w:rsidRPr="00E139D1">
        <w:rPr>
          <w:rFonts w:asciiTheme="majorHAnsi" w:hAnsiTheme="majorHAnsi" w:cstheme="majorHAnsi"/>
          <w:sz w:val="24"/>
        </w:rPr>
        <w:t>.</w:t>
      </w:r>
      <w:r w:rsidR="00B76860" w:rsidRPr="00E139D1">
        <w:rPr>
          <w:rFonts w:asciiTheme="majorHAnsi" w:hAnsiTheme="majorHAnsi" w:cstheme="majorHAnsi"/>
          <w:sz w:val="24"/>
        </w:rPr>
        <w:t xml:space="preserve"> Pada angka 6 dalam butir tentang isu-isu strategis keumatan diputuskan</w:t>
      </w:r>
      <w:r w:rsidR="00960E84">
        <w:rPr>
          <w:rFonts w:asciiTheme="majorHAnsi" w:hAnsiTheme="majorHAnsi" w:cstheme="majorHAnsi"/>
          <w:sz w:val="24"/>
        </w:rPr>
        <w:t xml:space="preserve"> bahwa </w:t>
      </w:r>
      <w:r w:rsidR="00B76860" w:rsidRPr="00E139D1">
        <w:rPr>
          <w:rFonts w:asciiTheme="majorHAnsi" w:hAnsiTheme="majorHAnsi" w:cstheme="majorHAnsi"/>
          <w:sz w:val="24"/>
        </w:rPr>
        <w:t>Muhammadiyah memandang perlu untuk adanya upaya penyatuan kalender hijriah yang berlaku secara internasional</w:t>
      </w:r>
      <w:r w:rsidR="00960E84">
        <w:rPr>
          <w:rFonts w:asciiTheme="majorHAnsi" w:hAnsiTheme="majorHAnsi" w:cstheme="majorHAnsi"/>
          <w:sz w:val="24"/>
        </w:rPr>
        <w:t>.</w:t>
      </w:r>
      <w:r w:rsidR="00B76860" w:rsidRPr="00E139D1">
        <w:rPr>
          <w:rStyle w:val="FootnoteReference"/>
          <w:rFonts w:asciiTheme="majorHAnsi" w:hAnsiTheme="majorHAnsi" w:cstheme="majorHAnsi"/>
          <w:sz w:val="24"/>
        </w:rPr>
        <w:footnoteReference w:id="3"/>
      </w:r>
      <w:r w:rsidR="00B76860" w:rsidRPr="00E139D1">
        <w:rPr>
          <w:rFonts w:asciiTheme="majorHAnsi" w:hAnsiTheme="majorHAnsi" w:cstheme="majorHAnsi"/>
          <w:sz w:val="24"/>
        </w:rPr>
        <w:t xml:space="preserve"> </w:t>
      </w:r>
    </w:p>
    <w:p w:rsidR="00E139D1" w:rsidRDefault="00D23BDF" w:rsidP="00A31DDD">
      <w:pPr>
        <w:pStyle w:val="Style1SA"/>
        <w:tabs>
          <w:tab w:val="left" w:pos="709"/>
        </w:tabs>
        <w:spacing w:line="360" w:lineRule="auto"/>
        <w:ind w:firstLine="0"/>
        <w:rPr>
          <w:rFonts w:asciiTheme="majorHAnsi" w:hAnsiTheme="majorHAnsi" w:cstheme="majorHAnsi"/>
          <w:sz w:val="24"/>
        </w:rPr>
      </w:pPr>
      <w:r>
        <w:rPr>
          <w:rFonts w:asciiTheme="majorHAnsi" w:hAnsiTheme="majorHAnsi" w:cstheme="majorHAnsi"/>
          <w:sz w:val="24"/>
        </w:rPr>
        <w:tab/>
      </w:r>
      <w:r w:rsidR="00E139D1">
        <w:rPr>
          <w:rFonts w:asciiTheme="majorHAnsi" w:hAnsiTheme="majorHAnsi" w:cstheme="majorHAnsi"/>
          <w:sz w:val="24"/>
        </w:rPr>
        <w:t>Terkait dengan itu pula p</w:t>
      </w:r>
      <w:r w:rsidR="00FC3EB9" w:rsidRPr="00E139D1">
        <w:rPr>
          <w:rFonts w:asciiTheme="majorHAnsi" w:hAnsiTheme="majorHAnsi" w:cstheme="majorHAnsi"/>
          <w:sz w:val="24"/>
        </w:rPr>
        <w:t>ada hari Sabtu-Senin, 28-30 Mei 2016 M (21-23 Syakban 1437 H) dilangsungkan Uluslararasi Hijri Takvim Birligi Kongresi (Kongres Internasional Penyatuan Kalend</w:t>
      </w:r>
      <w:r w:rsidR="00B764EA" w:rsidRPr="00E139D1">
        <w:rPr>
          <w:rFonts w:asciiTheme="majorHAnsi" w:hAnsiTheme="majorHAnsi" w:cstheme="majorHAnsi"/>
          <w:sz w:val="24"/>
        </w:rPr>
        <w:t>er Hijriah) di Istanbul, Turki</w:t>
      </w:r>
      <w:r w:rsidR="00E139D1">
        <w:rPr>
          <w:rFonts w:asciiTheme="majorHAnsi" w:hAnsiTheme="majorHAnsi" w:cstheme="majorHAnsi"/>
          <w:sz w:val="24"/>
        </w:rPr>
        <w:t>. Dalam kongres ini diputuskan bahwa kalender Islam yang diterima adalah kalender tunggal, yakni kalender yang yang menyatukan seluruh dunia dalam satu tanggal untuk satu hari</w:t>
      </w:r>
      <w:r w:rsidR="00A31DDD">
        <w:rPr>
          <w:rFonts w:asciiTheme="majorHAnsi" w:hAnsiTheme="majorHAnsi" w:cstheme="majorHAnsi"/>
          <w:sz w:val="24"/>
        </w:rPr>
        <w:t xml:space="preserve"> di seluruh muka bumi</w:t>
      </w:r>
      <w:r w:rsidR="00E139D1">
        <w:rPr>
          <w:rFonts w:asciiTheme="majorHAnsi" w:hAnsiTheme="majorHAnsi" w:cstheme="majorHAnsi"/>
          <w:sz w:val="24"/>
        </w:rPr>
        <w:t xml:space="preserve">. </w:t>
      </w:r>
      <w:r>
        <w:rPr>
          <w:rFonts w:asciiTheme="majorHAnsi" w:hAnsiTheme="majorHAnsi" w:cstheme="majorHAnsi"/>
          <w:sz w:val="24"/>
        </w:rPr>
        <w:t>Keputusan diambil dengan pemungutan suara dengan 8</w:t>
      </w:r>
      <w:r w:rsidR="00A31DDD">
        <w:rPr>
          <w:rFonts w:asciiTheme="majorHAnsi" w:hAnsiTheme="majorHAnsi" w:cstheme="majorHAnsi"/>
          <w:sz w:val="24"/>
        </w:rPr>
        <w:t>0</w:t>
      </w:r>
      <w:r>
        <w:rPr>
          <w:rFonts w:asciiTheme="majorHAnsi" w:hAnsiTheme="majorHAnsi" w:cstheme="majorHAnsi"/>
          <w:sz w:val="24"/>
        </w:rPr>
        <w:t xml:space="preserve"> suara mendukung kalender tunggal dan hanya 27 suara yang mendukung kalender bizonal. Tetapi saat pengambilan suara</w:t>
      </w:r>
      <w:r w:rsidR="00A31DDD">
        <w:rPr>
          <w:rFonts w:asciiTheme="majorHAnsi" w:hAnsiTheme="majorHAnsi" w:cstheme="majorHAnsi"/>
          <w:sz w:val="24"/>
        </w:rPr>
        <w:t xml:space="preserve"> dan </w:t>
      </w:r>
      <w:r>
        <w:rPr>
          <w:rFonts w:asciiTheme="majorHAnsi" w:hAnsiTheme="majorHAnsi" w:cstheme="majorHAnsi"/>
          <w:sz w:val="24"/>
        </w:rPr>
        <w:t xml:space="preserve"> dalam dalam pembacaan keputusan pada sidang penutupan kongres tidak disebutkan bagaimana kriteria kalender tunggal itu.</w:t>
      </w:r>
    </w:p>
    <w:p w:rsidR="00D23BDF" w:rsidRDefault="00D23BDF" w:rsidP="00D23BDF">
      <w:pPr>
        <w:pStyle w:val="Style1SA"/>
        <w:tabs>
          <w:tab w:val="left" w:pos="709"/>
        </w:tabs>
        <w:spacing w:line="360" w:lineRule="auto"/>
        <w:ind w:firstLine="0"/>
        <w:rPr>
          <w:rFonts w:asciiTheme="majorHAnsi" w:hAnsiTheme="majorHAnsi" w:cstheme="majorHAnsi"/>
          <w:sz w:val="24"/>
        </w:rPr>
      </w:pPr>
      <w:r>
        <w:rPr>
          <w:rFonts w:asciiTheme="majorHAnsi" w:hAnsiTheme="majorHAnsi" w:cstheme="majorHAnsi"/>
          <w:sz w:val="24"/>
        </w:rPr>
        <w:lastRenderedPageBreak/>
        <w:tab/>
        <w:t xml:space="preserve">Atas dasar itu masih tersisa pertanyaan bagaimana kriteria kalender  tunggal itu, dan bagaimana pula kriteria kalender </w:t>
      </w:r>
      <w:r w:rsidR="00A31DDD">
        <w:rPr>
          <w:rFonts w:asciiTheme="majorHAnsi" w:hAnsiTheme="majorHAnsi" w:cstheme="majorHAnsi"/>
          <w:sz w:val="24"/>
        </w:rPr>
        <w:t xml:space="preserve">global </w:t>
      </w:r>
      <w:r>
        <w:rPr>
          <w:rFonts w:asciiTheme="majorHAnsi" w:hAnsiTheme="majorHAnsi" w:cstheme="majorHAnsi"/>
          <w:sz w:val="24"/>
        </w:rPr>
        <w:t>tunggal Muhammadiyah?</w:t>
      </w:r>
    </w:p>
    <w:p w:rsidR="00D23BDF" w:rsidRDefault="00D23BDF" w:rsidP="00D23BDF">
      <w:pPr>
        <w:pStyle w:val="Style1SA"/>
        <w:tabs>
          <w:tab w:val="left" w:pos="709"/>
        </w:tabs>
        <w:spacing w:line="360" w:lineRule="auto"/>
        <w:ind w:firstLine="0"/>
        <w:rPr>
          <w:rFonts w:asciiTheme="majorHAnsi" w:hAnsiTheme="majorHAnsi" w:cstheme="majorHAnsi"/>
          <w:b/>
          <w:bCs/>
          <w:sz w:val="24"/>
        </w:rPr>
      </w:pPr>
      <w:r>
        <w:rPr>
          <w:rFonts w:asciiTheme="majorHAnsi" w:hAnsiTheme="majorHAnsi" w:cstheme="majorHAnsi"/>
          <w:b/>
          <w:bCs/>
          <w:sz w:val="24"/>
        </w:rPr>
        <w:t>B. Mengapa Diperlukan Kalender Global?</w:t>
      </w:r>
    </w:p>
    <w:p w:rsidR="00D23BDF" w:rsidRDefault="008036A3" w:rsidP="001A6231">
      <w:pPr>
        <w:pStyle w:val="Style1SA"/>
        <w:tabs>
          <w:tab w:val="left" w:pos="709"/>
        </w:tabs>
        <w:spacing w:before="0" w:line="360" w:lineRule="auto"/>
        <w:ind w:firstLine="0"/>
        <w:rPr>
          <w:rFonts w:asciiTheme="majorHAnsi" w:hAnsiTheme="majorHAnsi" w:cstheme="majorHAnsi"/>
          <w:sz w:val="24"/>
        </w:rPr>
      </w:pPr>
      <w:r>
        <w:rPr>
          <w:rFonts w:asciiTheme="majorHAnsi" w:hAnsiTheme="majorHAnsi" w:cstheme="majorHAnsi"/>
          <w:b/>
          <w:bCs/>
          <w:sz w:val="24"/>
        </w:rPr>
        <w:tab/>
      </w:r>
      <w:r w:rsidR="001A6231" w:rsidRPr="001A6231">
        <w:rPr>
          <w:rFonts w:asciiTheme="majorHAnsi" w:hAnsiTheme="majorHAnsi" w:cstheme="majorHAnsi"/>
          <w:sz w:val="24"/>
        </w:rPr>
        <w:t xml:space="preserve">Dalam </w:t>
      </w:r>
      <w:r w:rsidR="001A6231">
        <w:rPr>
          <w:rFonts w:asciiTheme="majorHAnsi" w:hAnsiTheme="majorHAnsi" w:cstheme="majorHAnsi"/>
          <w:sz w:val="24"/>
        </w:rPr>
        <w:t>keputusan Muktamar Muhammadiyh</w:t>
      </w:r>
      <w:r w:rsidR="00D23BDF" w:rsidRPr="001A6231">
        <w:rPr>
          <w:rFonts w:asciiTheme="majorHAnsi" w:hAnsiTheme="majorHAnsi" w:cstheme="majorHAnsi"/>
          <w:sz w:val="24"/>
        </w:rPr>
        <w:t xml:space="preserve"> </w:t>
      </w:r>
      <w:r w:rsidR="001A6231">
        <w:rPr>
          <w:rFonts w:asciiTheme="majorHAnsi" w:hAnsiTheme="majorHAnsi" w:cstheme="majorHAnsi"/>
          <w:sz w:val="24"/>
        </w:rPr>
        <w:t>Ke-47 ditegaskan alasan mengapa diperlukan kalender Islam global, yaitu:</w:t>
      </w:r>
    </w:p>
    <w:p w:rsidR="001A6231" w:rsidRPr="001A6231" w:rsidRDefault="001A6231" w:rsidP="001A6231">
      <w:pPr>
        <w:tabs>
          <w:tab w:val="left" w:pos="709"/>
        </w:tabs>
        <w:autoSpaceDE w:val="0"/>
        <w:autoSpaceDN w:val="0"/>
        <w:adjustRightInd w:val="0"/>
        <w:spacing w:after="0" w:line="240" w:lineRule="auto"/>
        <w:ind w:left="426"/>
        <w:rPr>
          <w:rFonts w:asciiTheme="majorHAnsi" w:hAnsiTheme="majorHAnsi" w:cstheme="majorHAnsi"/>
          <w:sz w:val="24"/>
        </w:rPr>
      </w:pPr>
      <w:r>
        <w:rPr>
          <w:rFonts w:asciiTheme="majorHAnsi" w:hAnsiTheme="majorHAnsi" w:cstheme="majorHAnsi"/>
          <w:sz w:val="24"/>
          <w:szCs w:val="24"/>
        </w:rPr>
        <w:tab/>
      </w:r>
      <w:r w:rsidRPr="001A6231">
        <w:rPr>
          <w:rFonts w:asciiTheme="majorHAnsi" w:hAnsiTheme="majorHAnsi" w:cstheme="majorHAnsi"/>
          <w:sz w:val="24"/>
          <w:szCs w:val="24"/>
        </w:rPr>
        <w:t>Berdasarkan Al-Quran umat Islam adalah ummah wahidah (umat yang satu).</w:t>
      </w:r>
      <w:r>
        <w:rPr>
          <w:rFonts w:asciiTheme="majorHAnsi" w:hAnsiTheme="majorHAnsi" w:cstheme="majorHAnsi"/>
          <w:sz w:val="24"/>
          <w:szCs w:val="24"/>
        </w:rPr>
        <w:t xml:space="preserve"> </w:t>
      </w:r>
      <w:r w:rsidRPr="001A6231">
        <w:rPr>
          <w:rFonts w:asciiTheme="majorHAnsi" w:hAnsiTheme="majorHAnsi" w:cstheme="majorHAnsi"/>
          <w:sz w:val="24"/>
          <w:szCs w:val="24"/>
        </w:rPr>
        <w:t>Pengalaman sejarah dan pembentukan negara bangsalah yang menyebabkan umat</w:t>
      </w:r>
      <w:r>
        <w:rPr>
          <w:rFonts w:asciiTheme="majorHAnsi" w:hAnsiTheme="majorHAnsi" w:cstheme="majorHAnsi"/>
          <w:sz w:val="24"/>
          <w:szCs w:val="24"/>
        </w:rPr>
        <w:t xml:space="preserve"> </w:t>
      </w:r>
      <w:r w:rsidRPr="001A6231">
        <w:rPr>
          <w:rFonts w:asciiTheme="majorHAnsi" w:hAnsiTheme="majorHAnsi" w:cstheme="majorHAnsi"/>
          <w:sz w:val="24"/>
          <w:szCs w:val="24"/>
        </w:rPr>
        <w:t>Islam terbagi ke</w:t>
      </w:r>
      <w:r>
        <w:rPr>
          <w:rFonts w:asciiTheme="majorHAnsi" w:hAnsiTheme="majorHAnsi" w:cstheme="majorHAnsi"/>
          <w:sz w:val="24"/>
          <w:szCs w:val="24"/>
        </w:rPr>
        <w:t xml:space="preserve"> </w:t>
      </w:r>
      <w:r w:rsidRPr="001A6231">
        <w:rPr>
          <w:rFonts w:asciiTheme="majorHAnsi" w:hAnsiTheme="majorHAnsi" w:cstheme="majorHAnsi"/>
          <w:sz w:val="24"/>
          <w:szCs w:val="24"/>
        </w:rPr>
        <w:t>dalam beberapa negara. Selain terbagi dalam berbagai negara,</w:t>
      </w:r>
      <w:r>
        <w:rPr>
          <w:rFonts w:asciiTheme="majorHAnsi" w:hAnsiTheme="majorHAnsi" w:cstheme="majorHAnsi"/>
          <w:sz w:val="24"/>
          <w:szCs w:val="24"/>
        </w:rPr>
        <w:t xml:space="preserve"> </w:t>
      </w:r>
      <w:r w:rsidRPr="001A6231">
        <w:rPr>
          <w:rFonts w:asciiTheme="majorHAnsi" w:hAnsiTheme="majorHAnsi" w:cstheme="majorHAnsi"/>
          <w:sz w:val="24"/>
          <w:szCs w:val="24"/>
        </w:rPr>
        <w:t>dalam satu negara pun umat Islam masih terbagi ke dalam kelompok baik karena</w:t>
      </w:r>
      <w:r>
        <w:rPr>
          <w:rFonts w:asciiTheme="majorHAnsi" w:hAnsiTheme="majorHAnsi" w:cstheme="majorHAnsi"/>
          <w:sz w:val="24"/>
          <w:szCs w:val="24"/>
        </w:rPr>
        <w:t xml:space="preserve"> </w:t>
      </w:r>
      <w:r w:rsidRPr="001A6231">
        <w:rPr>
          <w:rFonts w:asciiTheme="majorHAnsi" w:hAnsiTheme="majorHAnsi" w:cstheme="majorHAnsi"/>
          <w:sz w:val="24"/>
          <w:szCs w:val="24"/>
        </w:rPr>
        <w:t>perbedaan faham keagamaan, organisasi dan budaya. Pembagian negara dan</w:t>
      </w:r>
      <w:r>
        <w:rPr>
          <w:rFonts w:asciiTheme="majorHAnsi" w:hAnsiTheme="majorHAnsi" w:cstheme="majorHAnsi"/>
          <w:sz w:val="24"/>
          <w:szCs w:val="24"/>
        </w:rPr>
        <w:t xml:space="preserve"> </w:t>
      </w:r>
      <w:r w:rsidRPr="001A6231">
        <w:rPr>
          <w:rFonts w:asciiTheme="majorHAnsi" w:hAnsiTheme="majorHAnsi" w:cstheme="majorHAnsi"/>
          <w:sz w:val="24"/>
          <w:szCs w:val="24"/>
        </w:rPr>
        <w:t>perbedaan golongan itu di satu sisi merupakan rahmat, namun di sisi lain juga</w:t>
      </w:r>
      <w:r>
        <w:rPr>
          <w:rFonts w:asciiTheme="majorHAnsi" w:hAnsiTheme="majorHAnsi" w:cstheme="majorHAnsi"/>
          <w:sz w:val="24"/>
          <w:szCs w:val="24"/>
        </w:rPr>
        <w:t xml:space="preserve"> </w:t>
      </w:r>
      <w:r w:rsidRPr="001A6231">
        <w:rPr>
          <w:rFonts w:asciiTheme="majorHAnsi" w:hAnsiTheme="majorHAnsi" w:cstheme="majorHAnsi"/>
          <w:sz w:val="24"/>
          <w:szCs w:val="24"/>
        </w:rPr>
        <w:t>merupakan tantangan untuk mewujudkan kesatuan umat. Perbedaan negara dan</w:t>
      </w:r>
      <w:r>
        <w:rPr>
          <w:rFonts w:asciiTheme="majorHAnsi" w:hAnsiTheme="majorHAnsi" w:cstheme="majorHAnsi"/>
          <w:sz w:val="24"/>
          <w:szCs w:val="24"/>
        </w:rPr>
        <w:t xml:space="preserve"> </w:t>
      </w:r>
      <w:r w:rsidRPr="001A6231">
        <w:rPr>
          <w:rFonts w:asciiTheme="majorHAnsi" w:hAnsiTheme="majorHAnsi" w:cstheme="majorHAnsi"/>
          <w:sz w:val="24"/>
          <w:szCs w:val="24"/>
        </w:rPr>
        <w:t>golongan seringkali menyebabkan perbedaan dalam penentuan kalender terutama</w:t>
      </w:r>
      <w:r>
        <w:rPr>
          <w:rFonts w:asciiTheme="majorHAnsi" w:hAnsiTheme="majorHAnsi" w:cstheme="majorHAnsi"/>
          <w:sz w:val="24"/>
          <w:szCs w:val="24"/>
        </w:rPr>
        <w:t xml:space="preserve"> </w:t>
      </w:r>
      <w:r w:rsidRPr="001A6231">
        <w:rPr>
          <w:rFonts w:asciiTheme="majorHAnsi" w:hAnsiTheme="majorHAnsi" w:cstheme="majorHAnsi"/>
          <w:sz w:val="24"/>
          <w:szCs w:val="24"/>
        </w:rPr>
        <w:t>dalam penentuan awal Ramadhan, Idul Fitri dan Idul Adha.</w:t>
      </w:r>
      <w:r w:rsidR="00960E84">
        <w:rPr>
          <w:rFonts w:asciiTheme="majorHAnsi" w:hAnsiTheme="majorHAnsi" w:cstheme="majorHAnsi"/>
          <w:sz w:val="24"/>
          <w:szCs w:val="24"/>
        </w:rPr>
        <w:t xml:space="preserve"> </w:t>
      </w:r>
      <w:r w:rsidR="00960E84" w:rsidRPr="00E139D1">
        <w:rPr>
          <w:rFonts w:asciiTheme="majorHAnsi" w:hAnsiTheme="majorHAnsi" w:cstheme="majorHAnsi"/>
          <w:sz w:val="24"/>
          <w:szCs w:val="24"/>
        </w:rPr>
        <w:t>Berdasarkan kenyataan itulah maka Muhammadiyah memandang perlu untuk adanya upaya penyatuan kalender hijriah yang berlaku secara internasional, sehingga dapat memberikan kepastian dan dapat dijadikan sebagai transaksi</w:t>
      </w:r>
      <w:r w:rsidR="00960E84">
        <w:rPr>
          <w:rFonts w:asciiTheme="majorHAnsi" w:hAnsiTheme="majorHAnsi" w:cstheme="majorHAnsi"/>
          <w:sz w:val="24"/>
          <w:szCs w:val="24"/>
        </w:rPr>
        <w:t>.</w:t>
      </w:r>
      <w:r w:rsidR="008036A3">
        <w:rPr>
          <w:rStyle w:val="FootnoteReference"/>
          <w:rFonts w:asciiTheme="majorHAnsi" w:hAnsiTheme="majorHAnsi" w:cstheme="majorHAnsi"/>
          <w:sz w:val="24"/>
        </w:rPr>
        <w:footnoteReference w:id="4"/>
      </w:r>
    </w:p>
    <w:p w:rsidR="00E139D1" w:rsidRPr="001A6231" w:rsidRDefault="00E139D1" w:rsidP="001A6231">
      <w:pPr>
        <w:pStyle w:val="Style1SA"/>
        <w:tabs>
          <w:tab w:val="left" w:pos="709"/>
        </w:tabs>
        <w:spacing w:before="0" w:line="360" w:lineRule="auto"/>
        <w:ind w:firstLine="0"/>
        <w:rPr>
          <w:rFonts w:asciiTheme="majorHAnsi" w:hAnsiTheme="majorHAnsi" w:cstheme="majorHAnsi"/>
          <w:sz w:val="24"/>
        </w:rPr>
      </w:pPr>
      <w:r w:rsidRPr="001A6231">
        <w:rPr>
          <w:rFonts w:asciiTheme="majorHAnsi" w:hAnsiTheme="majorHAnsi" w:cstheme="majorHAnsi"/>
          <w:sz w:val="24"/>
        </w:rPr>
        <w:tab/>
      </w:r>
    </w:p>
    <w:p w:rsidR="00E139D1" w:rsidRPr="00344D87" w:rsidRDefault="008036A3" w:rsidP="00E139D1">
      <w:pPr>
        <w:pStyle w:val="Style1SA"/>
        <w:tabs>
          <w:tab w:val="left" w:pos="709"/>
        </w:tabs>
        <w:spacing w:line="360" w:lineRule="auto"/>
        <w:ind w:firstLine="0"/>
        <w:rPr>
          <w:rFonts w:asciiTheme="majorHAnsi" w:hAnsiTheme="majorHAnsi" w:cstheme="majorHAnsi"/>
          <w:sz w:val="24"/>
        </w:rPr>
      </w:pPr>
      <w:r>
        <w:rPr>
          <w:rFonts w:asciiTheme="majorHAnsi" w:hAnsiTheme="majorHAnsi" w:cstheme="majorHAnsi"/>
          <w:sz w:val="24"/>
        </w:rPr>
        <w:tab/>
      </w:r>
      <w:r w:rsidR="00344D87">
        <w:rPr>
          <w:rFonts w:asciiTheme="majorHAnsi" w:hAnsiTheme="majorHAnsi" w:cstheme="majorHAnsi"/>
          <w:sz w:val="24"/>
        </w:rPr>
        <w:t xml:space="preserve">Secara keseluruhan alasan mengapa diperlukan kalender hijriah global </w:t>
      </w:r>
      <w:r w:rsidR="00344D87" w:rsidRPr="00344D87">
        <w:rPr>
          <w:rFonts w:asciiTheme="majorHAnsi" w:hAnsiTheme="majorHAnsi" w:cstheme="majorHAnsi"/>
          <w:sz w:val="24"/>
        </w:rPr>
        <w:t>dapat disebut sebagai berikut:</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t>Al-Quran diturunkan pertama kali adalah pada malam Qadar (Lailat al-Qadr) yang terjadi satu malam setiap Ramadan yang merupakan malam terbaik dalam seribu bulan, dan Rasulullah saw memerintahkan untuk mengintainya pada malam-malam ganjil di sepuluh malam terakhir Ramadan. Nabi saw bersabda, “Intailah malam itu pada malam ganjil dari sepuluh terakhir Ramadan” [HR al-Bukhārī dan Muslim]. Maksudnya, sebagaimana dijelaskan oleh pentahqiq al-Bukhārī, yaitu Muṣṭafā al-</w:t>
      </w:r>
      <w:r w:rsidRPr="00292E33">
        <w:rPr>
          <w:rFonts w:asciiTheme="majorHAnsi" w:hAnsiTheme="majorHAnsi" w:cstheme="majorHAnsi"/>
          <w:sz w:val="24"/>
          <w:szCs w:val="24"/>
        </w:rPr>
        <w:lastRenderedPageBreak/>
        <w:t>Bugā, adalah pada hari ke-20, malam ke-21.</w:t>
      </w:r>
      <w:r w:rsidRPr="00292E33">
        <w:rPr>
          <w:rStyle w:val="FootnoteReference"/>
          <w:rFonts w:asciiTheme="majorHAnsi" w:hAnsiTheme="majorHAnsi" w:cstheme="majorHAnsi"/>
          <w:sz w:val="24"/>
          <w:szCs w:val="24"/>
        </w:rPr>
        <w:footnoteReference w:id="5"/>
      </w:r>
      <w:r w:rsidRPr="00292E33">
        <w:rPr>
          <w:rFonts w:asciiTheme="majorHAnsi" w:hAnsiTheme="majorHAnsi" w:cstheme="majorHAnsi"/>
          <w:sz w:val="24"/>
          <w:szCs w:val="24"/>
        </w:rPr>
        <w:t xml:space="preserve"> Ini meniscayakan kalender itu tunggal, sebab kalau kalender beragam tentu hadis ini tidak sesuai dengan keadaan, karena malam Qadar itu hanya satu kali di seluruh bagian dunia sesuai dengan lafal tunggal dari “lailah” dan hanya di malam hari sesuai dengan namanya, maka apabila tanggal berbeda berarti malam Qadar turun dua kali di bagian muka bumi yang berbeda, dan itu tidak masuk akal. </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t>Tiadanya kalender tunggal global mengakibatkan dapat terjadinya perbedaan jatuhnya tanggal 9 Zuhijah antara satu kawasan dengan kawasan lain yang jauh dari Mekah, dan ini mengakibatkan kawasan tersebut tidak dapat menjalankan puasa Arafah sesuai dengan terjadinya wukuf secara riil di Mekah; solusi untuk ini hanya dimungkinkan melalui kalender terpadu.</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t>Universalisme risalah Islam, yaitu bahwa Islam adalah agama untuk seluruh dunia (Q 34:28; Q 21:107), yang memberi isyarat satu kalender untuk seluruh dunia, dan kalender zonal dipandangan bertentangan dengan universalisme risalah Islam.</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t xml:space="preserve">Kesatuan </w:t>
      </w:r>
      <w:r w:rsidRPr="00292E33">
        <w:rPr>
          <w:rFonts w:asciiTheme="majorHAnsi" w:hAnsiTheme="majorHAnsi" w:cstheme="majorHAnsi"/>
          <w:i/>
          <w:iCs/>
          <w:sz w:val="24"/>
          <w:szCs w:val="24"/>
        </w:rPr>
        <w:t>(at-tauḥīd)</w:t>
      </w:r>
      <w:r w:rsidRPr="00292E33">
        <w:rPr>
          <w:rFonts w:asciiTheme="majorHAnsi" w:hAnsiTheme="majorHAnsi" w:cstheme="majorHAnsi"/>
          <w:sz w:val="24"/>
          <w:szCs w:val="24"/>
        </w:rPr>
        <w:t xml:space="preserve"> adalah simbol Islam, di mana dalam Q 21:92 dan Q 23:52 dinyatakan bahwa umat Islam adalah umat yang satu, dan ini berarti kesatuan kalender untuk seluruh umat Islam di seluruh dunia, dan kalender zonal tidak sesuai dengan filosofi umat Islam sebagai umat yang satu.</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t>Faktor globalisasi dan Islam sendiri juga mengglobal dalam pengertian di mana pun di bagian dunia telah terdapat orang Muslim atau Muslimah atau juga kelompok Muslim, dan ini memerlukan satu kalender bagi semua kawasan di seluruh muka bumi.</w:t>
      </w:r>
    </w:p>
    <w:p w:rsidR="00344D87" w:rsidRPr="00292E33" w:rsidRDefault="00344D87" w:rsidP="00292E33">
      <w:pPr>
        <w:widowControl w:val="0"/>
        <w:numPr>
          <w:ilvl w:val="0"/>
          <w:numId w:val="4"/>
        </w:numPr>
        <w:tabs>
          <w:tab w:val="left" w:pos="720"/>
        </w:tabs>
        <w:spacing w:after="0" w:line="360" w:lineRule="auto"/>
        <w:ind w:left="714" w:hanging="357"/>
        <w:rPr>
          <w:rFonts w:asciiTheme="majorHAnsi" w:hAnsiTheme="majorHAnsi" w:cstheme="majorHAnsi"/>
          <w:sz w:val="24"/>
          <w:szCs w:val="24"/>
        </w:rPr>
      </w:pPr>
      <w:r w:rsidRPr="00292E33">
        <w:rPr>
          <w:rFonts w:asciiTheme="majorHAnsi" w:hAnsiTheme="majorHAnsi" w:cstheme="majorHAnsi"/>
          <w:sz w:val="24"/>
          <w:szCs w:val="24"/>
        </w:rPr>
        <w:lastRenderedPageBreak/>
        <w:t>Membangun citra internasional kesatuan Islam (Deklarasi Dakar).</w:t>
      </w:r>
      <w:r w:rsidRPr="00292E33">
        <w:rPr>
          <w:rStyle w:val="FootnoteReference"/>
          <w:rFonts w:asciiTheme="majorHAnsi" w:hAnsiTheme="majorHAnsi" w:cstheme="majorHAnsi"/>
          <w:sz w:val="24"/>
          <w:szCs w:val="24"/>
        </w:rPr>
        <w:footnoteReference w:id="6"/>
      </w:r>
    </w:p>
    <w:p w:rsidR="00A75355" w:rsidRDefault="00A75355" w:rsidP="00292E33">
      <w:pPr>
        <w:pStyle w:val="Style1SA"/>
        <w:tabs>
          <w:tab w:val="left" w:pos="709"/>
        </w:tabs>
        <w:spacing w:line="360" w:lineRule="auto"/>
        <w:ind w:firstLine="0"/>
        <w:rPr>
          <w:rFonts w:asciiTheme="majorHAnsi" w:hAnsiTheme="majorHAnsi" w:cstheme="majorHAnsi"/>
          <w:b/>
          <w:bCs/>
          <w:sz w:val="24"/>
        </w:rPr>
      </w:pPr>
    </w:p>
    <w:p w:rsidR="00344D87" w:rsidRDefault="00292E33" w:rsidP="00292E33">
      <w:pPr>
        <w:pStyle w:val="Style1SA"/>
        <w:tabs>
          <w:tab w:val="left" w:pos="709"/>
        </w:tabs>
        <w:spacing w:line="360" w:lineRule="auto"/>
        <w:ind w:firstLine="0"/>
        <w:rPr>
          <w:rFonts w:asciiTheme="majorHAnsi" w:hAnsiTheme="majorHAnsi" w:cstheme="majorHAnsi"/>
          <w:b/>
          <w:bCs/>
          <w:sz w:val="24"/>
        </w:rPr>
      </w:pPr>
      <w:r>
        <w:rPr>
          <w:rFonts w:asciiTheme="majorHAnsi" w:hAnsiTheme="majorHAnsi" w:cstheme="majorHAnsi"/>
          <w:b/>
          <w:bCs/>
          <w:sz w:val="24"/>
        </w:rPr>
        <w:t>C. Kongres Istanbul 2016</w:t>
      </w:r>
    </w:p>
    <w:p w:rsidR="00A85CBA" w:rsidRPr="00A74F31" w:rsidRDefault="00292E33" w:rsidP="00A74F31">
      <w:pPr>
        <w:pStyle w:val="Style1SA"/>
        <w:tabs>
          <w:tab w:val="left" w:pos="709"/>
        </w:tabs>
        <w:spacing w:line="360" w:lineRule="auto"/>
        <w:ind w:firstLine="0"/>
        <w:rPr>
          <w:rFonts w:asciiTheme="majorHAnsi" w:hAnsiTheme="majorHAnsi" w:cstheme="majorHAnsi"/>
          <w:sz w:val="24"/>
        </w:rPr>
      </w:pPr>
      <w:r w:rsidRPr="00F56BD1">
        <w:rPr>
          <w:rFonts w:asciiTheme="majorHAnsi" w:hAnsiTheme="majorHAnsi" w:cstheme="majorHAnsi"/>
          <w:sz w:val="24"/>
        </w:rPr>
        <w:tab/>
      </w:r>
      <w:r w:rsidR="00F56BD1" w:rsidRPr="00F56BD1">
        <w:rPr>
          <w:rFonts w:asciiTheme="majorHAnsi" w:hAnsiTheme="majorHAnsi" w:cstheme="majorHAnsi"/>
          <w:sz w:val="24"/>
        </w:rPr>
        <w:t xml:space="preserve">Tidak berlebihan apabila dikatakan bahwa </w:t>
      </w:r>
      <w:r w:rsidR="00F56BD1">
        <w:rPr>
          <w:rFonts w:asciiTheme="majorHAnsi" w:hAnsiTheme="majorHAnsi" w:cstheme="majorHAnsi"/>
          <w:sz w:val="24"/>
        </w:rPr>
        <w:t xml:space="preserve">kota Istanbul adalah kota paling kerap menjadi tuan rumah konferensi penyatuan awal bulan di lingkungan umat Islam. Yang paling terkenal adalah putusan Istanbul 1978. </w:t>
      </w:r>
      <w:r w:rsidR="00E139D1">
        <w:rPr>
          <w:rFonts w:asciiTheme="majorHAnsi" w:hAnsiTheme="majorHAnsi" w:cstheme="majorHAnsi"/>
          <w:sz w:val="24"/>
        </w:rPr>
        <w:t xml:space="preserve">Kongres </w:t>
      </w:r>
      <w:r w:rsidR="00F56BD1">
        <w:rPr>
          <w:rFonts w:asciiTheme="majorHAnsi" w:hAnsiTheme="majorHAnsi" w:cstheme="majorHAnsi"/>
          <w:sz w:val="24"/>
        </w:rPr>
        <w:t xml:space="preserve">kali </w:t>
      </w:r>
      <w:r w:rsidR="00E139D1">
        <w:rPr>
          <w:rFonts w:asciiTheme="majorHAnsi" w:hAnsiTheme="majorHAnsi" w:cstheme="majorHAnsi"/>
          <w:sz w:val="24"/>
        </w:rPr>
        <w:t xml:space="preserve">ini diselenggarakan dalam suatu </w:t>
      </w:r>
      <w:r w:rsidR="00B764EA" w:rsidRPr="00E139D1">
        <w:rPr>
          <w:rFonts w:asciiTheme="majorHAnsi" w:hAnsiTheme="majorHAnsi" w:cstheme="majorHAnsi"/>
          <w:sz w:val="24"/>
        </w:rPr>
        <w:t>kerjasama  dengan European Council for Fatwa  and Research (ECFR), yang berkedudukan di Dublin, Irlandia. J</w:t>
      </w:r>
      <w:r w:rsidR="00B764EA" w:rsidRPr="00E139D1">
        <w:rPr>
          <w:rFonts w:asciiTheme="majorHAnsi" w:hAnsiTheme="majorHAnsi" w:cstheme="majorHAnsi"/>
          <w:sz w:val="24"/>
          <w:lang w:val="tr-TR"/>
        </w:rPr>
        <w:t>uga bekerjasama dengan Kandilli Rasathanesi ve Deprem Araştırma Enstitüsü</w:t>
      </w:r>
      <w:r w:rsidR="00B764EA" w:rsidRPr="00E139D1">
        <w:rPr>
          <w:rFonts w:asciiTheme="majorHAnsi" w:hAnsiTheme="majorHAnsi" w:cstheme="majorHAnsi"/>
          <w:sz w:val="24"/>
        </w:rPr>
        <w:t xml:space="preserve"> (Observatorium Kandilli dan Institut Penelitian Gempa Bumi), suatu institusi di bawah Universitas </w:t>
      </w:r>
      <w:hyperlink r:id="rId9" w:tooltip="Boğaziçi University" w:history="1">
        <w:r w:rsidR="00B764EA" w:rsidRPr="00E139D1">
          <w:rPr>
            <w:rStyle w:val="Hyperlink"/>
            <w:rFonts w:asciiTheme="majorHAnsi" w:hAnsiTheme="majorHAnsi" w:cstheme="majorHAnsi"/>
            <w:color w:val="auto"/>
            <w:sz w:val="24"/>
            <w:u w:val="none"/>
          </w:rPr>
          <w:t>Boğaziçi</w:t>
        </w:r>
      </w:hyperlink>
      <w:r w:rsidR="00B764EA" w:rsidRPr="00E139D1">
        <w:rPr>
          <w:rFonts w:asciiTheme="majorHAnsi" w:hAnsiTheme="majorHAnsi" w:cstheme="majorHAnsi"/>
          <w:sz w:val="24"/>
        </w:rPr>
        <w:t xml:space="preserve"> yang khusus mengkaji masalah-masalah kegempaan. Lembaga lain yang terlibat dalam kerjasama kongres Istanbul ini adalah Islamic Crescents Observation Project (ICOP), yang berkedudukan di Abu Dhabi, Uni Emirat Arab.</w:t>
      </w:r>
      <w:r w:rsidR="00F56BD1">
        <w:rPr>
          <w:rStyle w:val="FootnoteReference"/>
          <w:rFonts w:asciiTheme="majorHAnsi" w:hAnsiTheme="majorHAnsi" w:cstheme="majorHAnsi"/>
          <w:sz w:val="24"/>
        </w:rPr>
        <w:footnoteReference w:id="7"/>
      </w:r>
    </w:p>
    <w:p w:rsidR="005771A7" w:rsidRPr="00E139D1" w:rsidRDefault="00647617" w:rsidP="00404860">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Metode kongres ini tidak dengan sistem simposium di mana ada presentasi makalah-makalah, melainkan dengan sistem call paper yang memuat rancangan kalender pemersatu. Ada 1</w:t>
      </w:r>
      <w:r w:rsidR="00404860">
        <w:rPr>
          <w:rFonts w:asciiTheme="majorHAnsi" w:hAnsiTheme="majorHAnsi" w:cstheme="majorHAnsi"/>
          <w:sz w:val="24"/>
        </w:rPr>
        <w:t>0 lebih</w:t>
      </w:r>
      <w:r w:rsidRPr="00E139D1">
        <w:rPr>
          <w:rFonts w:asciiTheme="majorHAnsi" w:hAnsiTheme="majorHAnsi" w:cstheme="majorHAnsi"/>
          <w:sz w:val="24"/>
        </w:rPr>
        <w:t xml:space="preserve"> rancangan kalender yang masuk. Salah satu yang mengirim rancangan tersebut adalah penulis dalam makalah berjudul “At-Tawajjuh Nahwa Tauhid at-Taqwim al-Qamari ‘inda al-Muslimin wa Daruriyyat as-Sigah al-Uhadiyyah” (Ke Arah Penyatuan Kalender Kamariah di </w:t>
      </w:r>
      <w:r w:rsidRPr="00E139D1">
        <w:rPr>
          <w:rFonts w:asciiTheme="majorHAnsi" w:hAnsiTheme="majorHAnsi" w:cstheme="majorHAnsi"/>
          <w:sz w:val="24"/>
        </w:rPr>
        <w:lastRenderedPageBreak/>
        <w:t xml:space="preserve">Kalangan Umat Islam dan Urgensi Bentuk Tunggal). Keseluruhan rancangan yang masuk diseleksi dan diolah oleh Komite Keilmuan (Scientific Committee) kongres dan berdasar itu Komite Keilmuan membuat satu paper tunggal mengenai konsep kalender </w:t>
      </w:r>
      <w:r w:rsidR="0055232F" w:rsidRPr="00E139D1">
        <w:rPr>
          <w:rFonts w:asciiTheme="majorHAnsi" w:hAnsiTheme="majorHAnsi" w:cstheme="majorHAnsi"/>
          <w:sz w:val="24"/>
        </w:rPr>
        <w:t xml:space="preserve">dan paper itulah yang </w:t>
      </w:r>
      <w:r w:rsidRPr="00E139D1">
        <w:rPr>
          <w:rFonts w:asciiTheme="majorHAnsi" w:hAnsiTheme="majorHAnsi" w:cstheme="majorHAnsi"/>
          <w:sz w:val="24"/>
        </w:rPr>
        <w:t>dibahas selama kongres.</w:t>
      </w:r>
    </w:p>
    <w:p w:rsidR="00277002" w:rsidRDefault="00201E63" w:rsidP="00A75355">
      <w:pPr>
        <w:pStyle w:val="Style1SA"/>
        <w:suppressLineNumbers/>
        <w:tabs>
          <w:tab w:val="left" w:pos="709"/>
        </w:tabs>
        <w:spacing w:line="360" w:lineRule="auto"/>
        <w:ind w:firstLine="0"/>
        <w:jc w:val="lowKashida"/>
        <w:rPr>
          <w:rFonts w:asciiTheme="majorHAnsi" w:hAnsiTheme="majorHAnsi" w:cstheme="majorHAnsi"/>
          <w:sz w:val="24"/>
        </w:rPr>
      </w:pPr>
      <w:r>
        <w:rPr>
          <w:rFonts w:asciiTheme="majorHAnsi" w:hAnsiTheme="majorHAnsi" w:cstheme="majorHAnsi"/>
          <w:sz w:val="24"/>
        </w:rPr>
        <w:tab/>
      </w:r>
      <w:r w:rsidR="00A75355">
        <w:rPr>
          <w:rFonts w:asciiTheme="majorHAnsi" w:hAnsiTheme="majorHAnsi" w:cstheme="majorHAnsi"/>
          <w:sz w:val="24"/>
        </w:rPr>
        <w:t>Komite</w:t>
      </w:r>
      <w:r w:rsidR="00A07FCF" w:rsidRPr="00E139D1">
        <w:rPr>
          <w:rFonts w:asciiTheme="majorHAnsi" w:hAnsiTheme="majorHAnsi" w:cstheme="majorHAnsi"/>
          <w:sz w:val="24"/>
        </w:rPr>
        <w:t xml:space="preserve"> Ilmiah sendiri tampaknya terbelah sehingga paper yang dibuat memuat dua model rancangan kalender Islam</w:t>
      </w:r>
      <w:r w:rsidR="00277002" w:rsidRPr="00E139D1">
        <w:rPr>
          <w:rFonts w:asciiTheme="majorHAnsi" w:hAnsiTheme="majorHAnsi" w:cstheme="majorHAnsi"/>
          <w:sz w:val="24"/>
        </w:rPr>
        <w:t xml:space="preserve"> untuk dipilih</w:t>
      </w:r>
      <w:r w:rsidR="00A07FCF" w:rsidRPr="00E139D1">
        <w:rPr>
          <w:rFonts w:asciiTheme="majorHAnsi" w:hAnsiTheme="majorHAnsi" w:cstheme="majorHAnsi"/>
          <w:sz w:val="24"/>
        </w:rPr>
        <w:t>, yaitu kalender bizonal dan kalender tunggal. Kalender bizonal artinya sistem kalender yang membagi dunia menjadi dua</w:t>
      </w:r>
      <w:r w:rsidR="00C20CC0" w:rsidRPr="00E139D1">
        <w:rPr>
          <w:rFonts w:asciiTheme="majorHAnsi" w:hAnsiTheme="majorHAnsi" w:cstheme="majorHAnsi"/>
          <w:sz w:val="24"/>
        </w:rPr>
        <w:t xml:space="preserve"> zona kalender. </w:t>
      </w:r>
      <w:r w:rsidR="00C20CC0" w:rsidRPr="00E139D1">
        <w:rPr>
          <w:rFonts w:asciiTheme="majorHAnsi" w:hAnsiTheme="majorHAnsi" w:cstheme="majorHAnsi"/>
          <w:i/>
          <w:iCs/>
          <w:sz w:val="24"/>
        </w:rPr>
        <w:t>Pertama</w:t>
      </w:r>
      <w:r w:rsidR="00C20CC0" w:rsidRPr="00E139D1">
        <w:rPr>
          <w:rFonts w:asciiTheme="majorHAnsi" w:hAnsiTheme="majorHAnsi" w:cstheme="majorHAnsi"/>
          <w:sz w:val="24"/>
        </w:rPr>
        <w:t>, zona timur, yang meliputi empat benua, yaitu Asia,</w:t>
      </w:r>
      <w:r w:rsidR="00776819">
        <w:rPr>
          <w:rFonts w:asciiTheme="majorHAnsi" w:hAnsiTheme="majorHAnsi" w:cstheme="majorHAnsi"/>
          <w:sz w:val="24"/>
        </w:rPr>
        <w:t xml:space="preserve"> </w:t>
      </w:r>
      <w:r w:rsidR="00C20CC0" w:rsidRPr="00E139D1">
        <w:rPr>
          <w:rFonts w:asciiTheme="majorHAnsi" w:hAnsiTheme="majorHAnsi" w:cstheme="majorHAnsi"/>
          <w:sz w:val="24"/>
        </w:rPr>
        <w:t xml:space="preserve">Australia, Afrika dan Eropa. </w:t>
      </w:r>
      <w:r w:rsidR="00C20CC0" w:rsidRPr="00E139D1">
        <w:rPr>
          <w:rFonts w:asciiTheme="majorHAnsi" w:hAnsiTheme="majorHAnsi" w:cstheme="majorHAnsi"/>
          <w:i/>
          <w:iCs/>
          <w:sz w:val="24"/>
        </w:rPr>
        <w:t>Kedua</w:t>
      </w:r>
      <w:r w:rsidR="00C20CC0" w:rsidRPr="00E139D1">
        <w:rPr>
          <w:rFonts w:asciiTheme="majorHAnsi" w:hAnsiTheme="majorHAnsi" w:cstheme="majorHAnsi"/>
          <w:sz w:val="24"/>
        </w:rPr>
        <w:t xml:space="preserve">, zona barat, yang meliputi benua Amerika yang pulau-pulau di Laut Pasifik sebelah timur Garis Tanggal Internasional. </w:t>
      </w:r>
      <w:r w:rsidR="00A07FCF" w:rsidRPr="00E139D1">
        <w:rPr>
          <w:rFonts w:asciiTheme="majorHAnsi" w:hAnsiTheme="majorHAnsi" w:cstheme="majorHAnsi"/>
          <w:sz w:val="24"/>
        </w:rPr>
        <w:t xml:space="preserve"> </w:t>
      </w:r>
    </w:p>
    <w:p w:rsidR="002B459C" w:rsidRDefault="00A75355" w:rsidP="002B459C">
      <w:pPr>
        <w:pStyle w:val="Style1SA"/>
        <w:suppressLineNumbers/>
        <w:tabs>
          <w:tab w:val="left" w:pos="709"/>
        </w:tabs>
        <w:spacing w:line="360" w:lineRule="auto"/>
        <w:ind w:firstLine="0"/>
        <w:jc w:val="lowKashida"/>
        <w:rPr>
          <w:rFonts w:asciiTheme="majorHAnsi" w:hAnsiTheme="majorHAnsi" w:cstheme="majorHAnsi"/>
          <w:sz w:val="24"/>
        </w:rPr>
      </w:pPr>
      <w:r>
        <w:rPr>
          <w:rFonts w:asciiTheme="majorHAnsi" w:hAnsiTheme="majorHAnsi" w:cstheme="majorHAnsi"/>
          <w:sz w:val="24"/>
        </w:rPr>
        <w:tab/>
        <w:t>Perdebatan mengenai bentuk kalender ini terkait dengan perdebatan klasik di kalangan ulama fikih, yaitu masalah matlak. Apakah seluruh muka bumi ini d</w:t>
      </w:r>
      <w:r w:rsidR="00776819">
        <w:rPr>
          <w:rFonts w:asciiTheme="majorHAnsi" w:hAnsiTheme="majorHAnsi" w:cstheme="majorHAnsi"/>
          <w:sz w:val="24"/>
        </w:rPr>
        <w:t xml:space="preserve">ianggap sebagai multi matlak </w:t>
      </w:r>
      <w:r>
        <w:rPr>
          <w:rFonts w:asciiTheme="majorHAnsi" w:hAnsiTheme="majorHAnsi" w:cstheme="majorHAnsi"/>
          <w:sz w:val="24"/>
        </w:rPr>
        <w:t>atau</w:t>
      </w:r>
      <w:r w:rsidR="00776819" w:rsidRPr="00776819">
        <w:rPr>
          <w:rFonts w:asciiTheme="majorHAnsi" w:hAnsiTheme="majorHAnsi" w:cstheme="majorHAnsi"/>
          <w:sz w:val="24"/>
        </w:rPr>
        <w:t xml:space="preserve"> </w:t>
      </w:r>
      <w:r w:rsidR="00776819">
        <w:rPr>
          <w:rFonts w:asciiTheme="majorHAnsi" w:hAnsiTheme="majorHAnsi" w:cstheme="majorHAnsi"/>
          <w:sz w:val="24"/>
        </w:rPr>
        <w:t>matlak tunggal</w:t>
      </w:r>
      <w:r>
        <w:rPr>
          <w:rFonts w:asciiTheme="majorHAnsi" w:hAnsiTheme="majorHAnsi" w:cstheme="majorHAnsi"/>
          <w:sz w:val="24"/>
        </w:rPr>
        <w:t>.</w:t>
      </w:r>
      <w:r w:rsidR="00776819">
        <w:rPr>
          <w:rFonts w:asciiTheme="majorHAnsi" w:hAnsiTheme="majorHAnsi" w:cstheme="majorHAnsi"/>
          <w:sz w:val="24"/>
        </w:rPr>
        <w:t xml:space="preserve"> Dalam bahasa fikih apakah kita menganut pandangan keragaman matlak </w:t>
      </w:r>
      <w:r w:rsidR="00776819">
        <w:rPr>
          <w:rFonts w:asciiTheme="majorHAnsi" w:hAnsiTheme="majorHAnsi" w:cstheme="majorHAnsi"/>
          <w:i/>
          <w:iCs/>
          <w:sz w:val="24"/>
        </w:rPr>
        <w:t>(ikhtilāf al-maṭāli‘)</w:t>
      </w:r>
      <w:r w:rsidR="002B459C">
        <w:rPr>
          <w:rFonts w:asciiTheme="majorHAnsi" w:hAnsiTheme="majorHAnsi" w:cstheme="majorHAnsi"/>
          <w:sz w:val="24"/>
        </w:rPr>
        <w:t xml:space="preserve"> </w:t>
      </w:r>
      <w:r w:rsidR="00776819">
        <w:rPr>
          <w:rFonts w:asciiTheme="majorHAnsi" w:hAnsiTheme="majorHAnsi" w:cstheme="majorHAnsi"/>
          <w:sz w:val="24"/>
        </w:rPr>
        <w:t>atau</w:t>
      </w:r>
      <w:r w:rsidR="002B459C" w:rsidRPr="002B459C">
        <w:rPr>
          <w:rFonts w:asciiTheme="majorHAnsi" w:hAnsiTheme="majorHAnsi" w:cstheme="majorHAnsi"/>
          <w:sz w:val="24"/>
        </w:rPr>
        <w:t xml:space="preserve"> </w:t>
      </w:r>
      <w:r w:rsidR="002B459C">
        <w:rPr>
          <w:rFonts w:asciiTheme="majorHAnsi" w:hAnsiTheme="majorHAnsi" w:cstheme="majorHAnsi"/>
          <w:sz w:val="24"/>
        </w:rPr>
        <w:t xml:space="preserve">kesatuan matlak </w:t>
      </w:r>
      <w:r w:rsidR="002B459C">
        <w:rPr>
          <w:rFonts w:asciiTheme="majorHAnsi" w:hAnsiTheme="majorHAnsi" w:cstheme="majorHAnsi"/>
          <w:i/>
          <w:iCs/>
          <w:sz w:val="24"/>
        </w:rPr>
        <w:t>(ittiḥād al-maṭāli‘)</w:t>
      </w:r>
      <w:r w:rsidR="00776819">
        <w:rPr>
          <w:rFonts w:asciiTheme="majorHAnsi" w:hAnsiTheme="majorHAnsi" w:cstheme="majorHAnsi"/>
          <w:sz w:val="24"/>
        </w:rPr>
        <w:t xml:space="preserve">? </w:t>
      </w:r>
      <w:r w:rsidR="002B459C">
        <w:rPr>
          <w:rFonts w:asciiTheme="majorHAnsi" w:hAnsiTheme="majorHAnsi" w:cstheme="majorHAnsi"/>
          <w:sz w:val="24"/>
        </w:rPr>
        <w:t xml:space="preserve">Pandangan keragaman matlak beranggapan bahwa hilal yang terlihat di muka bumi ini itu terbatas adanya dalam arti hilal tidak bisa dilihat pada hari pertama kemunculannya di seluruh muka bumi. Oleh karena itu, awal bulan dimulai sesuai dengan kawasan masing-masing. Kawasan yang telah melihat hilal memulai bulan baru seperti Ramadan atau Syawal pada keesokan harinya, sementara kawasan yang belum melihatnya memulainya lusa. Jadi hilal hanya berlaku pada kawasan tertentu dan tidak dapat diberlakukan ke seluruh muka bumi. Pandangan ini dianut oleh sejumlah fukaha. Cuma mereka ini tidak sepakat seberapa luas matlak itu? Ada yang berpendapat sejauh salat belum bisa diqasar; ada yang berpendapat seluas suatu negara (matlak wilayatul hukmi); sementara yang lain berpendapat </w:t>
      </w:r>
      <w:r w:rsidR="002B459C">
        <w:rPr>
          <w:rFonts w:asciiTheme="majorHAnsi" w:hAnsiTheme="majorHAnsi" w:cstheme="majorHAnsi"/>
          <w:sz w:val="24"/>
        </w:rPr>
        <w:lastRenderedPageBreak/>
        <w:t>seluas satu kawasan regional; atau malah separuh dunia.</w:t>
      </w:r>
      <w:r w:rsidR="002B459C">
        <w:rPr>
          <w:rStyle w:val="FootnoteReference"/>
          <w:rFonts w:asciiTheme="majorHAnsi" w:hAnsiTheme="majorHAnsi" w:cstheme="majorHAnsi"/>
          <w:sz w:val="24"/>
        </w:rPr>
        <w:footnoteReference w:id="8"/>
      </w:r>
    </w:p>
    <w:p w:rsidR="005B534C" w:rsidRDefault="00251710" w:rsidP="00185AC0">
      <w:pPr>
        <w:widowControl w:val="0"/>
        <w:tabs>
          <w:tab w:val="left" w:pos="737"/>
        </w:tabs>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rPr>
        <w:tab/>
      </w:r>
      <w:r w:rsidR="00776819" w:rsidRPr="005B534C">
        <w:rPr>
          <w:rFonts w:asciiTheme="majorHAnsi" w:hAnsiTheme="majorHAnsi" w:cstheme="majorHAnsi"/>
          <w:sz w:val="24"/>
          <w:szCs w:val="24"/>
        </w:rPr>
        <w:t>Pandangan kesatuan matlak</w:t>
      </w:r>
      <w:r w:rsidR="00A75355" w:rsidRPr="005B534C">
        <w:rPr>
          <w:rFonts w:asciiTheme="majorHAnsi" w:hAnsiTheme="majorHAnsi" w:cstheme="majorHAnsi"/>
          <w:sz w:val="24"/>
          <w:szCs w:val="24"/>
        </w:rPr>
        <w:t xml:space="preserve"> </w:t>
      </w:r>
      <w:r w:rsidR="00776819" w:rsidRPr="005B534C">
        <w:rPr>
          <w:rFonts w:asciiTheme="majorHAnsi" w:hAnsiTheme="majorHAnsi" w:cstheme="majorHAnsi"/>
          <w:sz w:val="24"/>
          <w:szCs w:val="24"/>
        </w:rPr>
        <w:t>menegaskan bahwa seluruh muka bumi ini dianggap sebagai satu matlak, artinya satu kesatuan berlakunya awal bulan di mana apabila di suatu tempat di dunia ini terlihat hilal, maka hilal itu berlaku untuk seluruh muka bumi sehingga bulan baru dimulai sama di seluruh dunia.</w:t>
      </w:r>
      <w:r w:rsidR="005B534C" w:rsidRPr="005B534C">
        <w:rPr>
          <w:rStyle w:val="FootnoteReference"/>
          <w:rFonts w:asciiTheme="majorHAnsi" w:hAnsiTheme="majorHAnsi" w:cstheme="majorHAnsi"/>
          <w:sz w:val="24"/>
          <w:szCs w:val="24"/>
        </w:rPr>
        <w:footnoteReference w:id="9"/>
      </w:r>
      <w:r w:rsidRPr="005B534C">
        <w:rPr>
          <w:rFonts w:asciiTheme="majorHAnsi" w:hAnsiTheme="majorHAnsi" w:cstheme="majorHAnsi"/>
          <w:sz w:val="24"/>
          <w:szCs w:val="24"/>
        </w:rPr>
        <w:t xml:space="preserve"> </w:t>
      </w:r>
      <w:r w:rsidR="005B534C" w:rsidRPr="005B534C">
        <w:rPr>
          <w:rFonts w:asciiTheme="majorHAnsi" w:hAnsiTheme="majorHAnsi" w:cstheme="majorHAnsi"/>
          <w:sz w:val="24"/>
          <w:szCs w:val="24"/>
        </w:rPr>
        <w:t>Pandangan ini dianut oleh ulama-ulama Hanafiah dan banyak ulama lain di luar mazhab Hanafi, seperti lbn Taimiyyah (w. 728/1328), asy</w:t>
      </w:r>
      <w:r w:rsidR="005B534C" w:rsidRPr="005B534C">
        <w:rPr>
          <w:rFonts w:asciiTheme="majorHAnsi" w:hAnsiTheme="majorHAnsi" w:cstheme="majorHAnsi"/>
          <w:sz w:val="24"/>
          <w:szCs w:val="24"/>
        </w:rPr>
        <w:softHyphen/>
        <w:t>-Syauk</w:t>
      </w:r>
      <w:r w:rsidR="005B534C">
        <w:rPr>
          <w:rFonts w:asciiTheme="majorHAnsi" w:hAnsiTheme="majorHAnsi" w:cstheme="majorHAnsi"/>
          <w:sz w:val="24"/>
          <w:szCs w:val="24"/>
        </w:rPr>
        <w:t>ānī</w:t>
      </w:r>
      <w:r w:rsidR="005B534C" w:rsidRPr="005B534C">
        <w:rPr>
          <w:rFonts w:asciiTheme="majorHAnsi" w:hAnsiTheme="majorHAnsi" w:cstheme="majorHAnsi"/>
          <w:sz w:val="24"/>
          <w:szCs w:val="24"/>
        </w:rPr>
        <w:t xml:space="preserve"> (w. 1250/1835)</w:t>
      </w:r>
      <w:r w:rsidR="005B534C" w:rsidRPr="005B534C">
        <w:rPr>
          <w:rStyle w:val="FootnoteReference"/>
          <w:rFonts w:asciiTheme="majorHAnsi" w:hAnsiTheme="majorHAnsi" w:cstheme="majorHAnsi"/>
          <w:sz w:val="24"/>
          <w:szCs w:val="24"/>
        </w:rPr>
        <w:footnoteReference w:id="10"/>
      </w:r>
      <w:r w:rsidR="005B534C" w:rsidRPr="005B534C">
        <w:rPr>
          <w:rFonts w:asciiTheme="majorHAnsi" w:hAnsiTheme="majorHAnsi" w:cstheme="majorHAnsi"/>
          <w:sz w:val="24"/>
          <w:szCs w:val="24"/>
        </w:rPr>
        <w:t xml:space="preserve"> dan </w:t>
      </w:r>
      <w:r w:rsidR="005B534C">
        <w:rPr>
          <w:rFonts w:asciiTheme="majorHAnsi" w:hAnsiTheme="majorHAnsi" w:cstheme="majorHAnsi"/>
          <w:sz w:val="24"/>
          <w:szCs w:val="24"/>
        </w:rPr>
        <w:t>sejumlah ulama Syafii.</w:t>
      </w:r>
      <w:r w:rsidR="00185AC0">
        <w:rPr>
          <w:rFonts w:asciiTheme="majorHAnsi" w:hAnsiTheme="majorHAnsi" w:cstheme="majorHAnsi"/>
          <w:sz w:val="24"/>
          <w:szCs w:val="24"/>
        </w:rPr>
        <w:t xml:space="preserve"> A</w:t>
      </w:r>
      <w:r w:rsidR="00185AC0" w:rsidRPr="00185AC0">
        <w:rPr>
          <w:rFonts w:asciiTheme="majorHAnsi" w:hAnsiTheme="majorHAnsi" w:cstheme="majorHAnsi"/>
          <w:sz w:val="24"/>
          <w:szCs w:val="24"/>
        </w:rPr>
        <w:t>n-Nawaw</w:t>
      </w:r>
      <w:r w:rsidR="00185AC0">
        <w:rPr>
          <w:rFonts w:asciiTheme="majorHAnsi" w:hAnsiTheme="majorHAnsi" w:cstheme="majorHAnsi"/>
          <w:sz w:val="24"/>
          <w:szCs w:val="24"/>
        </w:rPr>
        <w:t>ī</w:t>
      </w:r>
      <w:r w:rsidR="00185AC0" w:rsidRPr="00185AC0">
        <w:rPr>
          <w:rFonts w:asciiTheme="majorHAnsi" w:hAnsiTheme="majorHAnsi" w:cstheme="majorHAnsi"/>
          <w:sz w:val="24"/>
          <w:szCs w:val="24"/>
        </w:rPr>
        <w:t xml:space="preserve"> (w. 676/1278)</w:t>
      </w:r>
      <w:r w:rsidR="00185AC0">
        <w:rPr>
          <w:rFonts w:asciiTheme="majorHAnsi" w:hAnsiTheme="majorHAnsi" w:cstheme="majorHAnsi"/>
          <w:sz w:val="24"/>
          <w:szCs w:val="24"/>
        </w:rPr>
        <w:t>, seorang fakih Syafii</w:t>
      </w:r>
      <w:r w:rsidR="00185AC0" w:rsidRPr="00185AC0">
        <w:rPr>
          <w:rFonts w:asciiTheme="majorHAnsi" w:hAnsiTheme="majorHAnsi" w:cstheme="majorHAnsi"/>
          <w:sz w:val="24"/>
          <w:szCs w:val="24"/>
        </w:rPr>
        <w:t xml:space="preserve"> mengatakan, “Sebagian ulama kami berkata: rukyat di suatu tempat berlaku untuk seluruh muka bumi.”</w:t>
      </w:r>
      <w:r w:rsidR="00185AC0" w:rsidRPr="00185AC0">
        <w:rPr>
          <w:rStyle w:val="FootnoteReference"/>
          <w:rFonts w:asciiTheme="majorHAnsi" w:hAnsiTheme="majorHAnsi" w:cstheme="majorHAnsi"/>
          <w:sz w:val="24"/>
          <w:szCs w:val="24"/>
        </w:rPr>
        <w:footnoteReference w:id="11"/>
      </w:r>
    </w:p>
    <w:p w:rsidR="00185AC0" w:rsidRPr="00185AC0" w:rsidRDefault="00185AC0" w:rsidP="00185AC0">
      <w:pPr>
        <w:widowControl w:val="0"/>
        <w:tabs>
          <w:tab w:val="left" w:pos="737"/>
        </w:tabs>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ab/>
        <w:t>Dari perbedaan inilah kemudian timbul dua mazhab dalam pembuatan kalender Islam, yaitu mazhab kalender tunggal dan mazhab kalender multi zonal. Kalender multi zonal ini beragam pula, ada yang trizonal atau lebih dan ada yang bizonal. Akan tetapi mazhab multi zonal ini kini mengerucut menjadi bizonal dan tidak ada lagi yang trizonal atau empat zonal.</w:t>
      </w:r>
    </w:p>
    <w:p w:rsidR="00185AC0" w:rsidRDefault="00185AC0" w:rsidP="005B534C">
      <w:pPr>
        <w:widowControl w:val="0"/>
        <w:tabs>
          <w:tab w:val="left" w:pos="737"/>
        </w:tabs>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ab/>
        <w:t>Ada</w:t>
      </w:r>
      <w:r w:rsidR="00EF2A3E">
        <w:rPr>
          <w:rFonts w:asciiTheme="majorHAnsi" w:hAnsiTheme="majorHAnsi" w:cstheme="majorHAnsi"/>
          <w:sz w:val="24"/>
          <w:szCs w:val="24"/>
        </w:rPr>
        <w:t>nya</w:t>
      </w:r>
      <w:r>
        <w:rPr>
          <w:rFonts w:asciiTheme="majorHAnsi" w:hAnsiTheme="majorHAnsi" w:cstheme="majorHAnsi"/>
          <w:sz w:val="24"/>
          <w:szCs w:val="24"/>
        </w:rPr>
        <w:t xml:space="preserve"> pemikiran tentang matlak dalam dalam pembuatan kalender menjadi zonalisasi kalender ini berpangkal kepada hadis Kuraib dalam mana terjadi perdebatan antara Ibn ‘Abbās dan Kuraib tentang luas berlakunya rukyat.</w:t>
      </w:r>
      <w:r w:rsidR="00EF2A3E">
        <w:rPr>
          <w:rFonts w:asciiTheme="majorHAnsi" w:hAnsiTheme="majorHAnsi" w:cstheme="majorHAnsi"/>
          <w:sz w:val="24"/>
          <w:szCs w:val="24"/>
        </w:rPr>
        <w:t xml:space="preserve"> Hadis dimaksud adalah:</w:t>
      </w:r>
    </w:p>
    <w:p w:rsidR="00EF2A3E" w:rsidRPr="00A1396C" w:rsidRDefault="00EF2A3E" w:rsidP="00EF2A3E">
      <w:pPr>
        <w:widowControl w:val="0"/>
        <w:tabs>
          <w:tab w:val="left" w:pos="720"/>
        </w:tabs>
        <w:autoSpaceDE w:val="0"/>
        <w:autoSpaceDN w:val="0"/>
        <w:bidi/>
        <w:adjustRightInd w:val="0"/>
        <w:spacing w:line="480" w:lineRule="exact"/>
        <w:ind w:right="360"/>
        <w:rPr>
          <w:rFonts w:ascii="Transliterasi" w:hAnsi="Transliterasi"/>
          <w:b/>
          <w:bCs/>
          <w:rtl/>
        </w:rPr>
      </w:pPr>
      <w:r w:rsidRPr="00A1396C">
        <w:rPr>
          <w:rFonts w:ascii="Transliterasi" w:hAnsi="Transliterasi" w:cs="Traditional Arabic"/>
          <w:sz w:val="36"/>
          <w:szCs w:val="36"/>
          <w:rtl/>
          <w:lang w:val="fi-FI"/>
        </w:rPr>
        <w:t xml:space="preserve">عَنْ كُرَيْبٍ أَنَّ أُمَّ الْفَضْلِ بِنْتَ الْحَارِثِ بَعَثَتْهُ إِلَى مُعَاوِيَةَ بِالشَّامِ قَالَ فَقَدِمْتُ الشَّامَ فَقَضَيْتُ حَاجَتَهَا وَاسْتُهِلَّ عَلَىَّ رَمَضَانُ وَأَنَا بِالشَّامِ فَرَأَيْتُ الْهِلاَلَ لَيْلَةَ الْجُمُعَةِ ثُمَّ قَدِمْتُ الْمَدِينَةَ فِى آخِرِ الشَّهْرِ فَسَأَلَنِى عَبْدُ اللَّهِ بْنُ عَبَّاسٍ رضى الله عنهما ثُمَّ ذَكَرَ الْهِلاَلَ فَقَالَ مَتَى رَأَيْتُمُ الْهِلاَلَ فَقُلْتُ رَأَيْنَاهُ لَيْلَةَ الْجُمُعَةِ فَقَالَ أَنْتَ رَأَيْتَهُ فَقُلْتُ نَعَمْ وَرَآهُ النَّاسُ وَصَامُوا وَصَامَ </w:t>
      </w:r>
      <w:r w:rsidRPr="00A1396C">
        <w:rPr>
          <w:rFonts w:ascii="Transliterasi" w:hAnsi="Transliterasi" w:cs="Traditional Arabic"/>
          <w:sz w:val="36"/>
          <w:szCs w:val="36"/>
          <w:rtl/>
          <w:lang w:val="fi-FI"/>
        </w:rPr>
        <w:lastRenderedPageBreak/>
        <w:t>مُعَاوِيَةُ فَقَالَ لَكِنَّا رَأَيْنَاهُ لَيْلَةَ السَّبْتِ فَلاَ نَزَالُ نَصُومُ حَتَّى نُكْمِلَ ثَلاَثِينَ أَوْ نَرَاهُ فَقُلْتُ أَوَلاَ تَكْتَفِى بِرُؤْيَةِ مُعَاوِيَةَ وَصِيَامِهِ فَقَالَ لاَ هَكَذَا أَمَرَنَا رَسُولُ اللَّهِ صلى الله عليه وسلم</w:t>
      </w:r>
      <w:r w:rsidRPr="00A1396C">
        <w:rPr>
          <w:rFonts w:ascii="Transliterasi" w:hAnsi="Transliterasi" w:cs="Traditional Arabic" w:hint="cs"/>
          <w:sz w:val="36"/>
          <w:szCs w:val="36"/>
          <w:rtl/>
          <w:lang w:val="fi-FI"/>
        </w:rPr>
        <w:t xml:space="preserve"> [اللفظ لمسلم]</w:t>
      </w:r>
      <w:r w:rsidRPr="00A1396C">
        <w:rPr>
          <w:rFonts w:ascii="Transliterasi" w:hAnsi="Transliterasi" w:cs="Traditional Arabic"/>
          <w:sz w:val="36"/>
          <w:szCs w:val="36"/>
          <w:rtl/>
          <w:lang w:val="fi-FI"/>
        </w:rPr>
        <w:t>.</w:t>
      </w:r>
    </w:p>
    <w:p w:rsidR="00EF2A3E" w:rsidRPr="00EF2A3E" w:rsidRDefault="00EF065F" w:rsidP="00EF2A3E">
      <w:pPr>
        <w:widowControl w:val="0"/>
        <w:tabs>
          <w:tab w:val="left" w:pos="737"/>
        </w:tabs>
        <w:autoSpaceDE w:val="0"/>
        <w:autoSpaceDN w:val="0"/>
        <w:adjustRightInd w:val="0"/>
        <w:spacing w:after="0" w:line="240" w:lineRule="auto"/>
        <w:rPr>
          <w:rFonts w:asciiTheme="majorBidi" w:hAnsiTheme="majorBidi" w:cstheme="majorBidi"/>
          <w:sz w:val="24"/>
          <w:szCs w:val="24"/>
          <w:lang w:val="fi-FI"/>
        </w:rPr>
      </w:pPr>
      <w:r>
        <w:rPr>
          <w:rFonts w:asciiTheme="majorBidi" w:hAnsiTheme="majorBidi" w:cstheme="majorBidi"/>
          <w:b/>
          <w:bCs/>
          <w:sz w:val="24"/>
          <w:szCs w:val="24"/>
          <w:lang w:val="fi-FI"/>
        </w:rPr>
        <w:t xml:space="preserve">Artinya: </w:t>
      </w:r>
      <w:r w:rsidR="00EF2A3E" w:rsidRPr="00EF2A3E">
        <w:rPr>
          <w:rFonts w:asciiTheme="majorBidi" w:hAnsiTheme="majorBidi" w:cstheme="majorBidi"/>
          <w:i/>
          <w:iCs/>
          <w:sz w:val="24"/>
          <w:szCs w:val="24"/>
          <w:lang w:val="fi-FI"/>
        </w:rPr>
        <w:t>Dari Kuraib (</w:t>
      </w:r>
      <w:r w:rsidR="00EF2A3E">
        <w:rPr>
          <w:rFonts w:asciiTheme="majorBidi" w:hAnsiTheme="majorBidi" w:cstheme="majorBidi"/>
          <w:i/>
          <w:iCs/>
          <w:sz w:val="24"/>
          <w:szCs w:val="24"/>
          <w:lang w:val="fi-FI"/>
        </w:rPr>
        <w:t>diriwayatkan</w:t>
      </w:r>
      <w:r w:rsidR="00EF2A3E" w:rsidRPr="00EF2A3E">
        <w:rPr>
          <w:rFonts w:asciiTheme="majorBidi" w:hAnsiTheme="majorBidi" w:cstheme="majorBidi"/>
          <w:i/>
          <w:iCs/>
          <w:sz w:val="24"/>
          <w:szCs w:val="24"/>
          <w:lang w:val="fi-FI"/>
        </w:rPr>
        <w:t>) bahwa Ummul-Fa</w:t>
      </w:r>
      <w:r w:rsidR="00EF2A3E">
        <w:rPr>
          <w:rFonts w:asciiTheme="majorBidi" w:hAnsiTheme="majorBidi" w:cstheme="majorBidi"/>
          <w:i/>
          <w:iCs/>
          <w:sz w:val="24"/>
          <w:szCs w:val="24"/>
          <w:lang w:val="fi-FI"/>
        </w:rPr>
        <w:t>ḍ</w:t>
      </w:r>
      <w:r w:rsidR="00EF2A3E" w:rsidRPr="00EF2A3E">
        <w:rPr>
          <w:rFonts w:asciiTheme="majorBidi" w:hAnsiTheme="majorBidi" w:cstheme="majorBidi"/>
          <w:i/>
          <w:iCs/>
          <w:sz w:val="24"/>
          <w:szCs w:val="24"/>
          <w:lang w:val="fi-FI"/>
        </w:rPr>
        <w:t>l Binti al-</w:t>
      </w:r>
      <w:r w:rsidR="00EF2A3E">
        <w:rPr>
          <w:rFonts w:asciiTheme="majorBidi" w:hAnsiTheme="majorBidi" w:cstheme="majorBidi"/>
          <w:i/>
          <w:iCs/>
          <w:sz w:val="24"/>
          <w:szCs w:val="24"/>
          <w:lang w:val="fi-FI"/>
        </w:rPr>
        <w:t>Ḥā</w:t>
      </w:r>
      <w:r w:rsidR="00EF2A3E" w:rsidRPr="00EF2A3E">
        <w:rPr>
          <w:rFonts w:asciiTheme="majorBidi" w:hAnsiTheme="majorBidi" w:cstheme="majorBidi"/>
          <w:i/>
          <w:iCs/>
          <w:sz w:val="24"/>
          <w:szCs w:val="24"/>
          <w:lang w:val="fi-FI"/>
        </w:rPr>
        <w:t>ris mengutusnya menemui Mu‘</w:t>
      </w:r>
      <w:r w:rsidR="00EF2A3E">
        <w:rPr>
          <w:rFonts w:asciiTheme="majorBidi" w:hAnsiTheme="majorBidi" w:cstheme="majorBidi"/>
          <w:i/>
          <w:iCs/>
          <w:sz w:val="24"/>
          <w:szCs w:val="24"/>
          <w:lang w:val="fi-FI"/>
        </w:rPr>
        <w:t>ā</w:t>
      </w:r>
      <w:r w:rsidR="00EF2A3E" w:rsidRPr="00EF2A3E">
        <w:rPr>
          <w:rFonts w:asciiTheme="majorBidi" w:hAnsiTheme="majorBidi" w:cstheme="majorBidi"/>
          <w:i/>
          <w:iCs/>
          <w:sz w:val="24"/>
          <w:szCs w:val="24"/>
          <w:lang w:val="fi-FI"/>
        </w:rPr>
        <w:t>wiyah di Syam. Kuraib menjelaskan: Saya pun tiba di Syam dan menunaikan keperluan Ummul-Fa</w:t>
      </w:r>
      <w:r w:rsidR="00EF2A3E">
        <w:rPr>
          <w:rFonts w:asciiTheme="majorBidi" w:hAnsiTheme="majorBidi" w:cstheme="majorBidi"/>
          <w:i/>
          <w:iCs/>
          <w:sz w:val="24"/>
          <w:szCs w:val="24"/>
          <w:lang w:val="fi-FI"/>
        </w:rPr>
        <w:t>ḍ</w:t>
      </w:r>
      <w:r w:rsidR="00EF2A3E" w:rsidRPr="00EF2A3E">
        <w:rPr>
          <w:rFonts w:asciiTheme="majorBidi" w:hAnsiTheme="majorBidi" w:cstheme="majorBidi"/>
          <w:i/>
          <w:iCs/>
          <w:sz w:val="24"/>
          <w:szCs w:val="24"/>
          <w:lang w:val="fi-FI"/>
        </w:rPr>
        <w:t>l. Ketika saya berada di Syam, bulan Ramadan pun masuk dan saya melihat hilal pada malam Jumat. Kemudian pada akhir bulan Ramadan, saya tiba kembali di Madinah. Lalu Ibn ’Abb</w:t>
      </w:r>
      <w:r w:rsidR="00EF2A3E">
        <w:rPr>
          <w:rFonts w:asciiTheme="majorBidi" w:hAnsiTheme="majorBidi" w:cstheme="majorBidi"/>
          <w:i/>
          <w:iCs/>
          <w:sz w:val="24"/>
          <w:szCs w:val="24"/>
          <w:lang w:val="fi-FI"/>
        </w:rPr>
        <w:t>ā</w:t>
      </w:r>
      <w:r w:rsidR="00EF2A3E" w:rsidRPr="00EF2A3E">
        <w:rPr>
          <w:rFonts w:asciiTheme="majorBidi" w:hAnsiTheme="majorBidi" w:cstheme="majorBidi"/>
          <w:i/>
          <w:iCs/>
          <w:sz w:val="24"/>
          <w:szCs w:val="24"/>
          <w:lang w:val="fi-FI"/>
        </w:rPr>
        <w:t>s menanyai saya dan dia menyebut hilal. Ia bertanya: Kapan kalian melihat hilal? Saya menjawab: Kami melihatnya malam Jumat. Ia bertanya lagi: Apakah engkau sendiri melihatnya? Saya menjawab: Ya, dan banyak orang juga melihatnya. Mereka berpuasa keesokan harinya dan juga Mu‘</w:t>
      </w:r>
      <w:r w:rsidR="00EF2A3E">
        <w:rPr>
          <w:rFonts w:asciiTheme="majorBidi" w:hAnsiTheme="majorBidi" w:cstheme="majorBidi"/>
          <w:i/>
          <w:iCs/>
          <w:sz w:val="24"/>
          <w:szCs w:val="24"/>
          <w:lang w:val="fi-FI"/>
        </w:rPr>
        <w:t>ā</w:t>
      </w:r>
      <w:r w:rsidR="00EF2A3E" w:rsidRPr="00EF2A3E">
        <w:rPr>
          <w:rFonts w:asciiTheme="majorBidi" w:hAnsiTheme="majorBidi" w:cstheme="majorBidi"/>
          <w:i/>
          <w:iCs/>
          <w:sz w:val="24"/>
          <w:szCs w:val="24"/>
          <w:lang w:val="fi-FI"/>
        </w:rPr>
        <w:t>wiyah berpuasa (keesokan harinya). Akan tetapi kami melihatnya malam Sabtu. Oleh karena itu kami akan terus berpuasa hingga genap tiga puluh hari atau hingga melihat hilal (Syawal). Lalu saya balik bertanya: Apa tidak cukup bagimu rukyat Mu‘</w:t>
      </w:r>
      <w:r w:rsidR="00EF2A3E">
        <w:rPr>
          <w:rFonts w:asciiTheme="majorBidi" w:hAnsiTheme="majorBidi" w:cstheme="majorBidi"/>
          <w:i/>
          <w:iCs/>
          <w:sz w:val="24"/>
          <w:szCs w:val="24"/>
          <w:lang w:val="fi-FI"/>
        </w:rPr>
        <w:t>ā</w:t>
      </w:r>
      <w:r w:rsidR="00EF2A3E" w:rsidRPr="00EF2A3E">
        <w:rPr>
          <w:rFonts w:asciiTheme="majorBidi" w:hAnsiTheme="majorBidi" w:cstheme="majorBidi"/>
          <w:i/>
          <w:iCs/>
          <w:sz w:val="24"/>
          <w:szCs w:val="24"/>
          <w:lang w:val="fi-FI"/>
        </w:rPr>
        <w:t xml:space="preserve">wiyah dan puasanya? Ia menjawab: Tidak! Demikianlah Rasulullah saw memerintahkan kepada kita </w:t>
      </w:r>
      <w:r w:rsidR="00EF2A3E" w:rsidRPr="00EF2A3E">
        <w:rPr>
          <w:rFonts w:asciiTheme="majorBidi" w:hAnsiTheme="majorBidi" w:cstheme="majorBidi"/>
          <w:sz w:val="24"/>
          <w:szCs w:val="24"/>
          <w:lang w:val="fi-FI"/>
        </w:rPr>
        <w:t>[</w:t>
      </w:r>
      <w:r w:rsidR="00EF2A3E">
        <w:rPr>
          <w:rFonts w:asciiTheme="majorBidi" w:hAnsiTheme="majorBidi" w:cstheme="majorBidi"/>
          <w:sz w:val="24"/>
          <w:szCs w:val="24"/>
          <w:lang w:val="fi-FI"/>
        </w:rPr>
        <w:t>HR</w:t>
      </w:r>
      <w:r w:rsidR="00EF2A3E" w:rsidRPr="00EF2A3E">
        <w:rPr>
          <w:rFonts w:asciiTheme="majorBidi" w:hAnsiTheme="majorBidi" w:cstheme="majorBidi"/>
          <w:sz w:val="24"/>
          <w:szCs w:val="24"/>
          <w:lang w:val="fi-FI"/>
        </w:rPr>
        <w:t xml:space="preserve"> Muslim].</w:t>
      </w:r>
      <w:r w:rsidR="00EF2A3E" w:rsidRPr="00EF2A3E">
        <w:rPr>
          <w:rStyle w:val="FootnoteReference"/>
          <w:rFonts w:asciiTheme="majorBidi" w:hAnsiTheme="majorBidi" w:cstheme="majorBidi"/>
          <w:sz w:val="24"/>
          <w:szCs w:val="24"/>
          <w:lang w:val="fi-FI"/>
        </w:rPr>
        <w:footnoteReference w:id="12"/>
      </w:r>
    </w:p>
    <w:p w:rsidR="00A75355" w:rsidRDefault="00A75355" w:rsidP="005B534C">
      <w:pPr>
        <w:pStyle w:val="Style1SA"/>
        <w:suppressLineNumbers/>
        <w:tabs>
          <w:tab w:val="left" w:pos="709"/>
        </w:tabs>
        <w:spacing w:before="0" w:line="360" w:lineRule="auto"/>
        <w:ind w:firstLine="0"/>
        <w:jc w:val="lowKashida"/>
        <w:rPr>
          <w:rFonts w:asciiTheme="majorHAnsi" w:hAnsiTheme="majorHAnsi" w:cstheme="majorHAnsi"/>
          <w:sz w:val="24"/>
        </w:rPr>
      </w:pPr>
    </w:p>
    <w:p w:rsidR="00EF2A3E" w:rsidRDefault="00EF2A3E" w:rsidP="00EF2A3E">
      <w:pPr>
        <w:pStyle w:val="Style1SA"/>
        <w:suppressLineNumbers/>
        <w:tabs>
          <w:tab w:val="left" w:pos="709"/>
        </w:tabs>
        <w:spacing w:before="0" w:line="360" w:lineRule="auto"/>
        <w:ind w:firstLine="0"/>
        <w:jc w:val="lowKashida"/>
        <w:rPr>
          <w:rFonts w:asciiTheme="majorHAnsi" w:hAnsiTheme="majorHAnsi" w:cstheme="majorHAnsi"/>
          <w:sz w:val="24"/>
        </w:rPr>
      </w:pPr>
      <w:r>
        <w:rPr>
          <w:rFonts w:asciiTheme="majorHAnsi" w:hAnsiTheme="majorHAnsi" w:cstheme="majorHAnsi"/>
          <w:sz w:val="24"/>
        </w:rPr>
        <w:tab/>
        <w:t xml:space="preserve">Karena adanya dualisme pandangan ini, Komite Ilmiah tidak dapat menyelesaikannya dan oleh karena itu membuat dua pilihan bentuk kalender untuk diserahkan kepada para peserta kongres untuk mendiskusikannya. Di kalangan peserta juga tidak </w:t>
      </w:r>
      <w:r w:rsidR="00EF065F">
        <w:rPr>
          <w:rFonts w:asciiTheme="majorHAnsi" w:hAnsiTheme="majorHAnsi" w:cstheme="majorHAnsi"/>
          <w:sz w:val="24"/>
        </w:rPr>
        <w:t>terpecahkan dan karenanya kongres berakhir dengan pengambilan suatu (voting).</w:t>
      </w:r>
    </w:p>
    <w:p w:rsidR="00EF065F" w:rsidRDefault="00EF065F" w:rsidP="00EF2A3E">
      <w:pPr>
        <w:pStyle w:val="Style1SA"/>
        <w:suppressLineNumbers/>
        <w:tabs>
          <w:tab w:val="left" w:pos="709"/>
        </w:tabs>
        <w:spacing w:before="0" w:line="360" w:lineRule="auto"/>
        <w:ind w:firstLine="0"/>
        <w:jc w:val="lowKashida"/>
        <w:rPr>
          <w:rFonts w:asciiTheme="majorHAnsi" w:hAnsiTheme="majorHAnsi" w:cstheme="majorHAnsi"/>
          <w:sz w:val="24"/>
        </w:rPr>
      </w:pPr>
    </w:p>
    <w:p w:rsidR="00EF065F" w:rsidRPr="00EF065F" w:rsidRDefault="00EF065F" w:rsidP="00EF065F">
      <w:pPr>
        <w:pStyle w:val="Style1SA"/>
        <w:suppressLineNumbers/>
        <w:tabs>
          <w:tab w:val="left" w:pos="709"/>
        </w:tabs>
        <w:spacing w:before="0" w:line="360" w:lineRule="auto"/>
        <w:ind w:firstLine="0"/>
        <w:jc w:val="lowKashida"/>
        <w:rPr>
          <w:rFonts w:asciiTheme="majorHAnsi" w:hAnsiTheme="majorHAnsi" w:cstheme="majorHAnsi"/>
          <w:b/>
          <w:bCs/>
          <w:sz w:val="24"/>
        </w:rPr>
      </w:pPr>
      <w:r>
        <w:rPr>
          <w:rFonts w:asciiTheme="majorHAnsi" w:hAnsiTheme="majorHAnsi" w:cstheme="majorHAnsi"/>
          <w:b/>
          <w:bCs/>
          <w:sz w:val="24"/>
        </w:rPr>
        <w:t>D. Kaidah Kalender</w:t>
      </w:r>
    </w:p>
    <w:p w:rsidR="00277002" w:rsidRPr="00E139D1" w:rsidRDefault="00277002" w:rsidP="00A520CD">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 xml:space="preserve">Kaidah kalender </w:t>
      </w:r>
      <w:r w:rsidR="00A520CD" w:rsidRPr="00E139D1">
        <w:rPr>
          <w:rFonts w:asciiTheme="majorHAnsi" w:hAnsiTheme="majorHAnsi" w:cstheme="majorHAnsi"/>
          <w:sz w:val="24"/>
        </w:rPr>
        <w:t xml:space="preserve">bizonal </w:t>
      </w:r>
      <w:r w:rsidR="008C7A3D">
        <w:rPr>
          <w:rFonts w:asciiTheme="majorHAnsi" w:hAnsiTheme="majorHAnsi" w:cstheme="majorHAnsi"/>
          <w:sz w:val="24"/>
        </w:rPr>
        <w:t xml:space="preserve">sebagaimana dimuat dalam kerta kerja Panitia Ilmiah Kongres Istanbul </w:t>
      </w:r>
      <w:r w:rsidRPr="00E139D1">
        <w:rPr>
          <w:rFonts w:asciiTheme="majorHAnsi" w:hAnsiTheme="majorHAnsi" w:cstheme="majorHAnsi"/>
          <w:sz w:val="24"/>
        </w:rPr>
        <w:t>adalah:</w:t>
      </w:r>
    </w:p>
    <w:p w:rsidR="00A520CD" w:rsidRPr="00E139D1" w:rsidRDefault="00277002" w:rsidP="00A520CD">
      <w:pPr>
        <w:pStyle w:val="Style1SA"/>
        <w:numPr>
          <w:ilvl w:val="0"/>
          <w:numId w:val="2"/>
        </w:numPr>
        <w:suppressLineNumbers/>
        <w:tabs>
          <w:tab w:val="left" w:pos="284"/>
        </w:tabs>
        <w:spacing w:line="360" w:lineRule="auto"/>
        <w:ind w:left="284" w:hanging="284"/>
        <w:jc w:val="lowKashida"/>
        <w:rPr>
          <w:rFonts w:asciiTheme="majorHAnsi" w:hAnsiTheme="majorHAnsi" w:cstheme="majorHAnsi"/>
          <w:sz w:val="24"/>
        </w:rPr>
      </w:pPr>
      <w:r w:rsidRPr="00E139D1">
        <w:rPr>
          <w:rFonts w:asciiTheme="majorHAnsi" w:hAnsiTheme="majorHAnsi" w:cstheme="majorHAnsi"/>
          <w:sz w:val="24"/>
        </w:rPr>
        <w:t xml:space="preserve">Bagi zona timur, apabila terjadi ijtimak geosentrik sebelum terbit fajar di Mekah pada hari ke-29 bulan berjalan, maka </w:t>
      </w:r>
      <w:r w:rsidR="00A73E8F" w:rsidRPr="00E139D1">
        <w:rPr>
          <w:rFonts w:asciiTheme="majorHAnsi" w:hAnsiTheme="majorHAnsi" w:cstheme="majorHAnsi"/>
          <w:sz w:val="24"/>
        </w:rPr>
        <w:t xml:space="preserve">hari berikutnya adalah </w:t>
      </w:r>
      <w:r w:rsidR="00A520CD" w:rsidRPr="00E139D1">
        <w:rPr>
          <w:rFonts w:asciiTheme="majorHAnsi" w:hAnsiTheme="majorHAnsi" w:cstheme="majorHAnsi"/>
          <w:sz w:val="24"/>
        </w:rPr>
        <w:t>tanggal 1 bulan baru; tetapi apabila ijtimak terjadi setelah fajar di Mekah, maka hari berikutnya adalah hari ke-30 bulan berjalan.</w:t>
      </w:r>
    </w:p>
    <w:p w:rsidR="00AF0D01" w:rsidRPr="00E139D1" w:rsidRDefault="00AF0D01" w:rsidP="00AF0D01">
      <w:pPr>
        <w:pStyle w:val="Style1SA"/>
        <w:suppressLineNumbers/>
        <w:tabs>
          <w:tab w:val="left" w:pos="284"/>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lastRenderedPageBreak/>
        <w:tab/>
        <w:t>Pengecualian:</w:t>
      </w:r>
    </w:p>
    <w:p w:rsidR="00AF0D01" w:rsidRPr="00E139D1" w:rsidRDefault="00AF0D01" w:rsidP="00AF0D01">
      <w:pPr>
        <w:pStyle w:val="Style1SA"/>
        <w:numPr>
          <w:ilvl w:val="1"/>
          <w:numId w:val="2"/>
        </w:numPr>
        <w:suppressLineNumbers/>
        <w:tabs>
          <w:tab w:val="left" w:pos="284"/>
        </w:tabs>
        <w:spacing w:line="360" w:lineRule="auto"/>
        <w:ind w:left="567" w:hanging="283"/>
        <w:jc w:val="lowKashida"/>
        <w:rPr>
          <w:rFonts w:asciiTheme="majorHAnsi" w:hAnsiTheme="majorHAnsi" w:cstheme="majorHAnsi"/>
          <w:sz w:val="24"/>
        </w:rPr>
      </w:pPr>
      <w:r w:rsidRPr="00E139D1">
        <w:rPr>
          <w:rFonts w:asciiTheme="majorHAnsi" w:hAnsiTheme="majorHAnsi" w:cstheme="majorHAnsi"/>
          <w:sz w:val="24"/>
        </w:rPr>
        <w:t>Apabila terjadi imkanu rukyat berdasarkan krietria Audah di kawasan mana pun di zona timur, maka keesokan hari adalah tanggal 1 bulan baru, meskipun menurut kaidah di atas belum masuk bulan baru.</w:t>
      </w:r>
    </w:p>
    <w:p w:rsidR="00AF0D01" w:rsidRPr="00E139D1" w:rsidRDefault="007D69A8" w:rsidP="00AF0D01">
      <w:pPr>
        <w:pStyle w:val="Style1SA"/>
        <w:numPr>
          <w:ilvl w:val="1"/>
          <w:numId w:val="2"/>
        </w:numPr>
        <w:suppressLineNumbers/>
        <w:tabs>
          <w:tab w:val="left" w:pos="284"/>
        </w:tabs>
        <w:spacing w:line="360" w:lineRule="auto"/>
        <w:ind w:left="567" w:hanging="283"/>
        <w:jc w:val="lowKashida"/>
        <w:rPr>
          <w:rFonts w:asciiTheme="majorHAnsi" w:hAnsiTheme="majorHAnsi" w:cstheme="majorHAnsi"/>
          <w:sz w:val="24"/>
        </w:rPr>
      </w:pPr>
      <w:r w:rsidRPr="00E139D1">
        <w:rPr>
          <w:rFonts w:asciiTheme="majorHAnsi" w:hAnsiTheme="majorHAnsi" w:cstheme="majorHAnsi"/>
          <w:sz w:val="24"/>
        </w:rPr>
        <w:t>Apabila tidak terjadi imaknu rukyat di kawasan mana pun di zona timur, maka hari berikutnya adalah hari ke-30 bulan berjalan, meskipun menurut kaidah di atas telah masuk bulan baru.</w:t>
      </w:r>
    </w:p>
    <w:p w:rsidR="00A520CD" w:rsidRPr="00E139D1" w:rsidRDefault="00A520CD" w:rsidP="00A520CD">
      <w:pPr>
        <w:pStyle w:val="Style1SA"/>
        <w:numPr>
          <w:ilvl w:val="0"/>
          <w:numId w:val="2"/>
        </w:numPr>
        <w:suppressLineNumbers/>
        <w:tabs>
          <w:tab w:val="left" w:pos="284"/>
        </w:tabs>
        <w:spacing w:line="360" w:lineRule="auto"/>
        <w:ind w:left="284" w:hanging="284"/>
        <w:jc w:val="lowKashida"/>
        <w:rPr>
          <w:rFonts w:asciiTheme="majorHAnsi" w:hAnsiTheme="majorHAnsi" w:cstheme="majorHAnsi"/>
          <w:sz w:val="24"/>
        </w:rPr>
      </w:pPr>
      <w:r w:rsidRPr="00E139D1">
        <w:rPr>
          <w:rFonts w:asciiTheme="majorHAnsi" w:hAnsiTheme="majorHAnsi" w:cstheme="majorHAnsi"/>
          <w:sz w:val="24"/>
        </w:rPr>
        <w:t>Bagi zona barat, apabila ijtimak geosentrik terjadi seebelum terbenam matahari di Mekah dan bulan terbenam lebih dahulu dari matahari pada hari ke-29 bulan berjalan, maka hari berikutnya adalah tanggal 1 bulan baru; aqpabila tidak (terpenuhi), maka hari berikutnya adalah hari ke-30 bulan berjaslan.</w:t>
      </w:r>
    </w:p>
    <w:p w:rsidR="00AF0D01" w:rsidRPr="00E139D1" w:rsidRDefault="007D69A8" w:rsidP="007D69A8">
      <w:pPr>
        <w:pStyle w:val="Style1SA"/>
        <w:suppressLineNumbers/>
        <w:tabs>
          <w:tab w:val="left" w:pos="284"/>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r>
      <w:r w:rsidR="00AF0D01" w:rsidRPr="00E139D1">
        <w:rPr>
          <w:rFonts w:asciiTheme="majorHAnsi" w:hAnsiTheme="majorHAnsi" w:cstheme="majorHAnsi"/>
          <w:sz w:val="24"/>
        </w:rPr>
        <w:t>Pengecualian:</w:t>
      </w:r>
    </w:p>
    <w:p w:rsidR="00AF0D01" w:rsidRPr="00E139D1" w:rsidRDefault="00AF0D01" w:rsidP="00847FD2">
      <w:pPr>
        <w:pStyle w:val="Style1SA"/>
        <w:numPr>
          <w:ilvl w:val="1"/>
          <w:numId w:val="2"/>
        </w:numPr>
        <w:suppressLineNumbers/>
        <w:tabs>
          <w:tab w:val="left" w:pos="284"/>
        </w:tabs>
        <w:spacing w:line="360" w:lineRule="auto"/>
        <w:ind w:left="567" w:hanging="283"/>
        <w:jc w:val="lowKashida"/>
        <w:rPr>
          <w:rFonts w:asciiTheme="majorHAnsi" w:hAnsiTheme="majorHAnsi" w:cstheme="majorHAnsi"/>
          <w:sz w:val="24"/>
        </w:rPr>
      </w:pPr>
      <w:r w:rsidRPr="00E139D1">
        <w:rPr>
          <w:rFonts w:asciiTheme="majorHAnsi" w:hAnsiTheme="majorHAnsi" w:cstheme="majorHAnsi"/>
          <w:sz w:val="24"/>
        </w:rPr>
        <w:t xml:space="preserve">Apabila terjadi imkanu rukyat </w:t>
      </w:r>
      <w:r w:rsidR="00847FD2" w:rsidRPr="00E139D1">
        <w:rPr>
          <w:rFonts w:asciiTheme="majorHAnsi" w:hAnsiTheme="majorHAnsi" w:cstheme="majorHAnsi"/>
          <w:sz w:val="24"/>
        </w:rPr>
        <w:t xml:space="preserve">dengan teteskop </w:t>
      </w:r>
      <w:r w:rsidRPr="00E139D1">
        <w:rPr>
          <w:rFonts w:asciiTheme="majorHAnsi" w:hAnsiTheme="majorHAnsi" w:cstheme="majorHAnsi"/>
          <w:sz w:val="24"/>
        </w:rPr>
        <w:t>berdasarkan krietria Audah</w:t>
      </w:r>
      <w:r w:rsidR="00847FD2" w:rsidRPr="00E139D1">
        <w:rPr>
          <w:rFonts w:asciiTheme="majorHAnsi" w:hAnsiTheme="majorHAnsi" w:cstheme="majorHAnsi"/>
          <w:sz w:val="24"/>
        </w:rPr>
        <w:t xml:space="preserve"> di daratan atau terjadi imkanu rukyat dengan mata telanjang walaupun agak sukar, maka hari berikutnya adalah tanggal 1 bulan baru, meskipun menurut kriteria di atas belum bulan baru.</w:t>
      </w:r>
    </w:p>
    <w:p w:rsidR="00847FD2" w:rsidRPr="00E139D1" w:rsidRDefault="00847FD2" w:rsidP="00847FD2">
      <w:pPr>
        <w:pStyle w:val="Style1SA"/>
        <w:numPr>
          <w:ilvl w:val="1"/>
          <w:numId w:val="2"/>
        </w:numPr>
        <w:suppressLineNumbers/>
        <w:tabs>
          <w:tab w:val="left" w:pos="284"/>
        </w:tabs>
        <w:spacing w:line="360" w:lineRule="auto"/>
        <w:ind w:left="567" w:hanging="283"/>
        <w:jc w:val="lowKashida"/>
        <w:rPr>
          <w:rFonts w:asciiTheme="majorHAnsi" w:hAnsiTheme="majorHAnsi" w:cstheme="majorHAnsi"/>
          <w:sz w:val="24"/>
        </w:rPr>
      </w:pPr>
      <w:r w:rsidRPr="00E139D1">
        <w:rPr>
          <w:rFonts w:asciiTheme="majorHAnsi" w:hAnsiTheme="majorHAnsi" w:cstheme="majorHAnsi"/>
          <w:sz w:val="24"/>
        </w:rPr>
        <w:t>Apabila ketentuan huruf a tidak terpenuhi, maka hari berikutnya adalah hari ke-30 bulan berjalan.</w:t>
      </w:r>
      <w:r w:rsidR="00531EE2">
        <w:rPr>
          <w:rStyle w:val="FootnoteReference"/>
          <w:rFonts w:asciiTheme="majorHAnsi" w:hAnsiTheme="majorHAnsi" w:cstheme="majorHAnsi"/>
          <w:sz w:val="24"/>
        </w:rPr>
        <w:footnoteReference w:id="13"/>
      </w:r>
    </w:p>
    <w:p w:rsidR="00847FD2" w:rsidRPr="00E139D1" w:rsidRDefault="00847FD2" w:rsidP="00923EC3">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Adapun kalender tunggal adalah sis</w:t>
      </w:r>
      <w:r w:rsidR="00923EC3" w:rsidRPr="00E139D1">
        <w:rPr>
          <w:rFonts w:asciiTheme="majorHAnsi" w:hAnsiTheme="majorHAnsi" w:cstheme="majorHAnsi"/>
          <w:sz w:val="24"/>
        </w:rPr>
        <w:t>t</w:t>
      </w:r>
      <w:r w:rsidRPr="00E139D1">
        <w:rPr>
          <w:rFonts w:asciiTheme="majorHAnsi" w:hAnsiTheme="majorHAnsi" w:cstheme="majorHAnsi"/>
          <w:sz w:val="24"/>
        </w:rPr>
        <w:t>em kalender Islam yang menjadikan seluruh du</w:t>
      </w:r>
      <w:r w:rsidR="00923EC3" w:rsidRPr="00E139D1">
        <w:rPr>
          <w:rFonts w:asciiTheme="majorHAnsi" w:hAnsiTheme="majorHAnsi" w:cstheme="majorHAnsi"/>
          <w:sz w:val="24"/>
        </w:rPr>
        <w:t>ni</w:t>
      </w:r>
      <w:r w:rsidRPr="00E139D1">
        <w:rPr>
          <w:rFonts w:asciiTheme="majorHAnsi" w:hAnsiTheme="majorHAnsi" w:cstheme="majorHAnsi"/>
          <w:sz w:val="24"/>
        </w:rPr>
        <w:t>a ini satu matlak, yang berarti di seluruh dunia hanya ada satu zona tanggal. Dengan kata lain sistem ini berpatokan pada prinsip satu hari satu tanggal di seluruh dunia. Kriteria yang dirumuskan oleh Panitia Ilmiah dalam paper yang dibahas dalam k</w:t>
      </w:r>
      <w:r w:rsidR="00923EC3" w:rsidRPr="00E139D1">
        <w:rPr>
          <w:rFonts w:asciiTheme="majorHAnsi" w:hAnsiTheme="majorHAnsi" w:cstheme="majorHAnsi"/>
          <w:sz w:val="24"/>
        </w:rPr>
        <w:t>ongres</w:t>
      </w:r>
      <w:r w:rsidRPr="00E139D1">
        <w:rPr>
          <w:rFonts w:asciiTheme="majorHAnsi" w:hAnsiTheme="majorHAnsi" w:cstheme="majorHAnsi"/>
          <w:sz w:val="24"/>
        </w:rPr>
        <w:t xml:space="preserve"> adalah: “Bulan baru dimulai apabila telah terjadi imkanu rukyat </w:t>
      </w:r>
      <w:r w:rsidR="00923EC3" w:rsidRPr="00E139D1">
        <w:rPr>
          <w:rFonts w:asciiTheme="majorHAnsi" w:hAnsiTheme="majorHAnsi" w:cstheme="majorHAnsi"/>
          <w:sz w:val="24"/>
        </w:rPr>
        <w:t xml:space="preserve">di mana pun di muka bumi dengan kriteria tinggi bulan </w:t>
      </w:r>
      <w:r w:rsidR="00923EC3" w:rsidRPr="00E139D1">
        <w:rPr>
          <w:rFonts w:asciiTheme="majorHAnsi" w:hAnsiTheme="majorHAnsi" w:cstheme="majorHAnsi"/>
          <w:sz w:val="24"/>
        </w:rPr>
        <w:lastRenderedPageBreak/>
        <w:t>sekurang-kurangnya 5 derajat dan elongasi sekurang-kurangnya 8 derajat sebelum pukul 12 malam wahtu GMT [pukul 17:00 WIB].”</w:t>
      </w:r>
    </w:p>
    <w:p w:rsidR="00923EC3" w:rsidRPr="00E139D1" w:rsidRDefault="00923EC3" w:rsidP="00923EC3">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Perkecualian:</w:t>
      </w:r>
    </w:p>
    <w:p w:rsidR="00923EC3" w:rsidRPr="00E139D1" w:rsidRDefault="00B46E17" w:rsidP="00B46E17">
      <w:pPr>
        <w:pStyle w:val="Style1SA"/>
        <w:numPr>
          <w:ilvl w:val="0"/>
          <w:numId w:val="3"/>
        </w:numPr>
        <w:suppressLineNumbers/>
        <w:tabs>
          <w:tab w:val="left" w:pos="284"/>
        </w:tabs>
        <w:spacing w:line="360" w:lineRule="auto"/>
        <w:ind w:left="284" w:hanging="284"/>
        <w:jc w:val="lowKashida"/>
        <w:rPr>
          <w:rFonts w:asciiTheme="majorHAnsi" w:hAnsiTheme="majorHAnsi" w:cstheme="majorHAnsi"/>
          <w:sz w:val="24"/>
        </w:rPr>
      </w:pPr>
      <w:r w:rsidRPr="00E139D1">
        <w:rPr>
          <w:rFonts w:asciiTheme="majorHAnsi" w:hAnsiTheme="majorHAnsi" w:cstheme="majorHAnsi"/>
          <w:sz w:val="24"/>
        </w:rPr>
        <w:t>Bulan baru tetap dimulai keesokan hari meskipun imkanu rukyat di suatu tempat di dunia terjadi setelah pukul 12 malam GMT dengan ketentuan ijtimak terjadi sebelum waktu fajar New Zealand.</w:t>
      </w:r>
    </w:p>
    <w:p w:rsidR="00B46E17" w:rsidRPr="00E139D1" w:rsidRDefault="00B46E17" w:rsidP="00B46E17">
      <w:pPr>
        <w:pStyle w:val="Style1SA"/>
        <w:numPr>
          <w:ilvl w:val="0"/>
          <w:numId w:val="3"/>
        </w:numPr>
        <w:suppressLineNumbers/>
        <w:tabs>
          <w:tab w:val="left" w:pos="284"/>
        </w:tabs>
        <w:spacing w:line="360" w:lineRule="auto"/>
        <w:ind w:left="284" w:hanging="284"/>
        <w:jc w:val="lowKashida"/>
        <w:rPr>
          <w:rFonts w:asciiTheme="majorHAnsi" w:hAnsiTheme="majorHAnsi" w:cstheme="majorHAnsi"/>
          <w:sz w:val="24"/>
        </w:rPr>
      </w:pPr>
      <w:r w:rsidRPr="00E139D1">
        <w:rPr>
          <w:rFonts w:asciiTheme="majorHAnsi" w:hAnsiTheme="majorHAnsi" w:cstheme="majorHAnsi"/>
          <w:sz w:val="24"/>
        </w:rPr>
        <w:t>Imkanu rukyat dimaksud pada huruf a harus terjadi di daratan benua Amerika, dan tidak dipertimbangkan imkanu rukyat di lautan.</w:t>
      </w:r>
      <w:r w:rsidR="00531EE2">
        <w:rPr>
          <w:rStyle w:val="FootnoteReference"/>
          <w:rFonts w:asciiTheme="majorHAnsi" w:hAnsiTheme="majorHAnsi" w:cstheme="majorHAnsi"/>
          <w:sz w:val="24"/>
        </w:rPr>
        <w:footnoteReference w:id="14"/>
      </w:r>
    </w:p>
    <w:p w:rsidR="0047407D" w:rsidRPr="00E139D1" w:rsidRDefault="0047407D" w:rsidP="0045170E">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 xml:space="preserve">Terjadi perdebatan sengit dalam kongres versi mana dari kalender </w:t>
      </w:r>
      <w:r w:rsidR="0045170E" w:rsidRPr="00E139D1">
        <w:rPr>
          <w:rFonts w:asciiTheme="majorHAnsi" w:hAnsiTheme="majorHAnsi" w:cstheme="majorHAnsi"/>
          <w:sz w:val="24"/>
        </w:rPr>
        <w:t>I</w:t>
      </w:r>
      <w:r w:rsidRPr="00E139D1">
        <w:rPr>
          <w:rFonts w:asciiTheme="majorHAnsi" w:hAnsiTheme="majorHAnsi" w:cstheme="majorHAnsi"/>
          <w:sz w:val="24"/>
        </w:rPr>
        <w:t>slam yang harus diterima. Akhirnya untuk menentukan itu dilakukan voting (pemungutan suara). Hasil pemungutan sua</w:t>
      </w:r>
      <w:r w:rsidR="0045170E" w:rsidRPr="00E139D1">
        <w:rPr>
          <w:rFonts w:asciiTheme="majorHAnsi" w:hAnsiTheme="majorHAnsi" w:cstheme="majorHAnsi"/>
          <w:sz w:val="24"/>
        </w:rPr>
        <w:t>ra</w:t>
      </w:r>
      <w:r w:rsidRPr="00E139D1">
        <w:rPr>
          <w:rFonts w:asciiTheme="majorHAnsi" w:hAnsiTheme="majorHAnsi" w:cstheme="majorHAnsi"/>
          <w:sz w:val="24"/>
        </w:rPr>
        <w:t xml:space="preserve"> dimenangkan secara mutlak oleh kalender tunggal yang menetapkan satu hari satu tanggal di seluruh dunia. Komposisi suara adalah 87 sua</w:t>
      </w:r>
      <w:r w:rsidR="0045170E" w:rsidRPr="00E139D1">
        <w:rPr>
          <w:rFonts w:asciiTheme="majorHAnsi" w:hAnsiTheme="majorHAnsi" w:cstheme="majorHAnsi"/>
          <w:sz w:val="24"/>
        </w:rPr>
        <w:t>ra</w:t>
      </w:r>
      <w:r w:rsidRPr="00E139D1">
        <w:rPr>
          <w:rFonts w:asciiTheme="majorHAnsi" w:hAnsiTheme="majorHAnsi" w:cstheme="majorHAnsi"/>
          <w:sz w:val="24"/>
        </w:rPr>
        <w:t xml:space="preserve"> mendukung kalender tunggal, 27 suara mendukung kalender bizonal, 14 suara abst</w:t>
      </w:r>
      <w:r w:rsidR="0045170E" w:rsidRPr="00E139D1">
        <w:rPr>
          <w:rFonts w:asciiTheme="majorHAnsi" w:hAnsiTheme="majorHAnsi" w:cstheme="majorHAnsi"/>
          <w:sz w:val="24"/>
        </w:rPr>
        <w:t>a</w:t>
      </w:r>
      <w:r w:rsidRPr="00E139D1">
        <w:rPr>
          <w:rFonts w:asciiTheme="majorHAnsi" w:hAnsiTheme="majorHAnsi" w:cstheme="majorHAnsi"/>
          <w:sz w:val="24"/>
        </w:rPr>
        <w:t>in, dan 6 suara tidak sah. Jumlah seluruh suara adalah 127 suara.</w:t>
      </w:r>
    </w:p>
    <w:p w:rsidR="0047407D" w:rsidRPr="00E139D1" w:rsidRDefault="0045170E" w:rsidP="0045170E">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Berdasarkan kaidah-kaidah kalender seperti dikemukakan di atas, maka dapat dilihat penetapah awal tiga bulan ibadah sebagai berikut:</w:t>
      </w:r>
    </w:p>
    <w:tbl>
      <w:tblPr>
        <w:tblStyle w:val="TableGrid"/>
        <w:tblW w:w="0" w:type="auto"/>
        <w:tblInd w:w="250" w:type="dxa"/>
        <w:tblLook w:val="04A0" w:firstRow="1" w:lastRow="0" w:firstColumn="1" w:lastColumn="0" w:noHBand="0" w:noVBand="1"/>
      </w:tblPr>
      <w:tblGrid>
        <w:gridCol w:w="523"/>
        <w:gridCol w:w="1745"/>
        <w:gridCol w:w="1985"/>
        <w:gridCol w:w="2126"/>
        <w:gridCol w:w="1984"/>
      </w:tblGrid>
      <w:tr w:rsidR="00290176" w:rsidRPr="00E139D1" w:rsidTr="00290176">
        <w:tc>
          <w:tcPr>
            <w:tcW w:w="523" w:type="dxa"/>
          </w:tcPr>
          <w:p w:rsidR="0045170E" w:rsidRPr="00E139D1" w:rsidRDefault="0045170E"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No</w:t>
            </w:r>
          </w:p>
        </w:tc>
        <w:tc>
          <w:tcPr>
            <w:tcW w:w="1745" w:type="dxa"/>
          </w:tcPr>
          <w:p w:rsidR="0045170E" w:rsidRPr="00E139D1" w:rsidRDefault="00290176" w:rsidP="00290176">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T</w:t>
            </w:r>
            <w:r w:rsidR="009D6B0C" w:rsidRPr="00E139D1">
              <w:rPr>
                <w:rFonts w:asciiTheme="majorHAnsi" w:hAnsiTheme="majorHAnsi" w:cstheme="majorHAnsi"/>
                <w:sz w:val="24"/>
              </w:rPr>
              <w:t>a</w:t>
            </w:r>
            <w:r w:rsidR="0045170E" w:rsidRPr="00E139D1">
              <w:rPr>
                <w:rFonts w:asciiTheme="majorHAnsi" w:hAnsiTheme="majorHAnsi" w:cstheme="majorHAnsi"/>
                <w:sz w:val="24"/>
              </w:rPr>
              <w:t>h</w:t>
            </w:r>
            <w:r w:rsidR="009D6B0C" w:rsidRPr="00E139D1">
              <w:rPr>
                <w:rFonts w:asciiTheme="majorHAnsi" w:hAnsiTheme="majorHAnsi" w:cstheme="majorHAnsi"/>
                <w:sz w:val="24"/>
              </w:rPr>
              <w:t>un</w:t>
            </w:r>
            <w:r w:rsidR="0045170E" w:rsidRPr="00E139D1">
              <w:rPr>
                <w:rFonts w:asciiTheme="majorHAnsi" w:hAnsiTheme="majorHAnsi" w:cstheme="majorHAnsi"/>
                <w:sz w:val="24"/>
              </w:rPr>
              <w:t xml:space="preserve"> 1437 H</w:t>
            </w:r>
          </w:p>
        </w:tc>
        <w:tc>
          <w:tcPr>
            <w:tcW w:w="198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Kalender Tunggal</w:t>
            </w:r>
          </w:p>
        </w:tc>
        <w:tc>
          <w:tcPr>
            <w:tcW w:w="2126"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kalender bizonal</w:t>
            </w:r>
          </w:p>
        </w:tc>
        <w:tc>
          <w:tcPr>
            <w:tcW w:w="1984"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Kalender Muhammadiyah</w:t>
            </w:r>
          </w:p>
        </w:tc>
      </w:tr>
      <w:tr w:rsidR="00290176" w:rsidRPr="00E139D1" w:rsidTr="00290176">
        <w:tc>
          <w:tcPr>
            <w:tcW w:w="523"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1</w:t>
            </w:r>
          </w:p>
        </w:tc>
        <w:tc>
          <w:tcPr>
            <w:tcW w:w="174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 xml:space="preserve">1 Ramadan </w:t>
            </w:r>
          </w:p>
        </w:tc>
        <w:tc>
          <w:tcPr>
            <w:tcW w:w="198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Senin, 06-06-16</w:t>
            </w:r>
          </w:p>
        </w:tc>
        <w:tc>
          <w:tcPr>
            <w:tcW w:w="2126"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Senin, 06-06-16</w:t>
            </w:r>
          </w:p>
          <w:p w:rsidR="009D6B0C"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kedua zona</w:t>
            </w:r>
          </w:p>
        </w:tc>
        <w:tc>
          <w:tcPr>
            <w:tcW w:w="1984"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Senin, 06-06-16</w:t>
            </w:r>
          </w:p>
        </w:tc>
      </w:tr>
      <w:tr w:rsidR="00290176" w:rsidRPr="00E139D1" w:rsidTr="00290176">
        <w:tc>
          <w:tcPr>
            <w:tcW w:w="523"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2</w:t>
            </w:r>
          </w:p>
        </w:tc>
        <w:tc>
          <w:tcPr>
            <w:tcW w:w="174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1 Syawal</w:t>
            </w:r>
          </w:p>
        </w:tc>
        <w:tc>
          <w:tcPr>
            <w:tcW w:w="198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Selasa, 05-07-16</w:t>
            </w:r>
          </w:p>
        </w:tc>
        <w:tc>
          <w:tcPr>
            <w:tcW w:w="2126"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Rabu, 06-07-16</w:t>
            </w:r>
          </w:p>
          <w:p w:rsidR="009D6B0C"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timur</w:t>
            </w:r>
          </w:p>
          <w:p w:rsidR="009D6B0C"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Selasa, 05-07-16</w:t>
            </w:r>
          </w:p>
          <w:p w:rsidR="009D6B0C"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barat</w:t>
            </w:r>
          </w:p>
        </w:tc>
        <w:tc>
          <w:tcPr>
            <w:tcW w:w="1984"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Rabu, 06-07-16</w:t>
            </w:r>
          </w:p>
        </w:tc>
      </w:tr>
      <w:tr w:rsidR="00290176" w:rsidRPr="00E139D1" w:rsidTr="00290176">
        <w:tc>
          <w:tcPr>
            <w:tcW w:w="523"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3</w:t>
            </w:r>
          </w:p>
        </w:tc>
        <w:tc>
          <w:tcPr>
            <w:tcW w:w="174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1 Zulhijah</w:t>
            </w:r>
          </w:p>
        </w:tc>
        <w:tc>
          <w:tcPr>
            <w:tcW w:w="1985" w:type="dxa"/>
          </w:tcPr>
          <w:p w:rsidR="0045170E" w:rsidRPr="00E139D1" w:rsidRDefault="009D6B0C"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Sabtu, 03-09-16</w:t>
            </w:r>
          </w:p>
        </w:tc>
        <w:tc>
          <w:tcPr>
            <w:tcW w:w="2126" w:type="dxa"/>
          </w:tcPr>
          <w:p w:rsidR="00F76FAB" w:rsidRPr="00E139D1" w:rsidRDefault="00F76FAB" w:rsidP="00F76FAB">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Sabtu, 03-09-16</w:t>
            </w:r>
          </w:p>
          <w:p w:rsidR="00F76FAB" w:rsidRPr="00E139D1" w:rsidRDefault="00F76FAB" w:rsidP="00F76FAB">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timur</w:t>
            </w:r>
          </w:p>
          <w:p w:rsidR="0045170E" w:rsidRPr="00E139D1" w:rsidRDefault="00F76FAB" w:rsidP="00F76FAB">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lastRenderedPageBreak/>
              <w:t>Jumat, 02-09-16</w:t>
            </w:r>
          </w:p>
          <w:p w:rsidR="00F76FAB" w:rsidRPr="00E139D1" w:rsidRDefault="00F76FAB"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barat</w:t>
            </w:r>
          </w:p>
        </w:tc>
        <w:tc>
          <w:tcPr>
            <w:tcW w:w="1984" w:type="dxa"/>
          </w:tcPr>
          <w:p w:rsidR="0045170E" w:rsidRPr="00E139D1" w:rsidRDefault="00F76FAB"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lastRenderedPageBreak/>
              <w:t>Sabtu, 03-09-16</w:t>
            </w:r>
          </w:p>
        </w:tc>
      </w:tr>
      <w:tr w:rsidR="00F76FAB" w:rsidRPr="00E139D1" w:rsidTr="00290176">
        <w:tc>
          <w:tcPr>
            <w:tcW w:w="523" w:type="dxa"/>
          </w:tcPr>
          <w:p w:rsidR="00F76FAB" w:rsidRPr="00E139D1" w:rsidRDefault="00F76FAB"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lastRenderedPageBreak/>
              <w:t>4</w:t>
            </w:r>
          </w:p>
        </w:tc>
        <w:tc>
          <w:tcPr>
            <w:tcW w:w="1745" w:type="dxa"/>
          </w:tcPr>
          <w:p w:rsidR="00F76FAB" w:rsidRPr="00E139D1" w:rsidRDefault="00F76FAB" w:rsidP="009D6B0C">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9 Zulhijah</w:t>
            </w:r>
          </w:p>
        </w:tc>
        <w:tc>
          <w:tcPr>
            <w:tcW w:w="1985" w:type="dxa"/>
          </w:tcPr>
          <w:p w:rsidR="00F76FAB" w:rsidRPr="00E139D1" w:rsidRDefault="00F76FAB" w:rsidP="00E779E0">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Ahad, 1</w:t>
            </w:r>
            <w:r w:rsidR="00E779E0" w:rsidRPr="00E139D1">
              <w:rPr>
                <w:rFonts w:asciiTheme="majorHAnsi" w:hAnsiTheme="majorHAnsi" w:cstheme="majorHAnsi"/>
                <w:sz w:val="24"/>
              </w:rPr>
              <w:t>1</w:t>
            </w:r>
            <w:r w:rsidRPr="00E139D1">
              <w:rPr>
                <w:rFonts w:asciiTheme="majorHAnsi" w:hAnsiTheme="majorHAnsi" w:cstheme="majorHAnsi"/>
                <w:sz w:val="24"/>
              </w:rPr>
              <w:t>-09-16</w:t>
            </w:r>
          </w:p>
        </w:tc>
        <w:tc>
          <w:tcPr>
            <w:tcW w:w="2126" w:type="dxa"/>
          </w:tcPr>
          <w:p w:rsidR="00F76FAB" w:rsidRPr="00E139D1" w:rsidRDefault="00F76FAB" w:rsidP="00E779E0">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Ahad, 1</w:t>
            </w:r>
            <w:r w:rsidR="00E779E0" w:rsidRPr="00E139D1">
              <w:rPr>
                <w:rFonts w:asciiTheme="majorHAnsi" w:hAnsiTheme="majorHAnsi" w:cstheme="majorHAnsi"/>
                <w:sz w:val="24"/>
              </w:rPr>
              <w:t>1</w:t>
            </w:r>
            <w:r w:rsidRPr="00E139D1">
              <w:rPr>
                <w:rFonts w:asciiTheme="majorHAnsi" w:hAnsiTheme="majorHAnsi" w:cstheme="majorHAnsi"/>
                <w:sz w:val="24"/>
              </w:rPr>
              <w:t>-09-16</w:t>
            </w:r>
          </w:p>
          <w:p w:rsidR="00F76FAB" w:rsidRPr="00E139D1" w:rsidRDefault="00F76FAB" w:rsidP="00F76FAB">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timur</w:t>
            </w:r>
          </w:p>
          <w:p w:rsidR="00F76FAB" w:rsidRPr="00E139D1" w:rsidRDefault="00F76FAB" w:rsidP="00E779E0">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Sabtu, 1</w:t>
            </w:r>
            <w:r w:rsidR="00E779E0" w:rsidRPr="00E139D1">
              <w:rPr>
                <w:rFonts w:asciiTheme="majorHAnsi" w:hAnsiTheme="majorHAnsi" w:cstheme="majorHAnsi"/>
                <w:sz w:val="24"/>
              </w:rPr>
              <w:t>0</w:t>
            </w:r>
            <w:r w:rsidRPr="00E139D1">
              <w:rPr>
                <w:rFonts w:asciiTheme="majorHAnsi" w:hAnsiTheme="majorHAnsi" w:cstheme="majorHAnsi"/>
                <w:sz w:val="24"/>
              </w:rPr>
              <w:t>-09-16</w:t>
            </w:r>
          </w:p>
          <w:p w:rsidR="00F76FAB" w:rsidRPr="00E139D1" w:rsidRDefault="00F76FAB" w:rsidP="00F76FAB">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di zona barat</w:t>
            </w:r>
          </w:p>
        </w:tc>
        <w:tc>
          <w:tcPr>
            <w:tcW w:w="1984" w:type="dxa"/>
          </w:tcPr>
          <w:p w:rsidR="00F76FAB" w:rsidRPr="00E139D1" w:rsidRDefault="00F76FAB" w:rsidP="00E779E0">
            <w:pPr>
              <w:pStyle w:val="Style1SA"/>
              <w:suppressLineNumbers/>
              <w:tabs>
                <w:tab w:val="left" w:pos="709"/>
              </w:tabs>
              <w:ind w:firstLine="0"/>
              <w:jc w:val="lowKashida"/>
              <w:rPr>
                <w:rFonts w:asciiTheme="majorHAnsi" w:hAnsiTheme="majorHAnsi" w:cstheme="majorHAnsi"/>
                <w:sz w:val="24"/>
              </w:rPr>
            </w:pPr>
            <w:r w:rsidRPr="00E139D1">
              <w:rPr>
                <w:rFonts w:asciiTheme="majorHAnsi" w:hAnsiTheme="majorHAnsi" w:cstheme="majorHAnsi"/>
                <w:sz w:val="24"/>
              </w:rPr>
              <w:t>Ahad, 1</w:t>
            </w:r>
            <w:r w:rsidR="00E779E0" w:rsidRPr="00E139D1">
              <w:rPr>
                <w:rFonts w:asciiTheme="majorHAnsi" w:hAnsiTheme="majorHAnsi" w:cstheme="majorHAnsi"/>
                <w:sz w:val="24"/>
              </w:rPr>
              <w:t>1</w:t>
            </w:r>
            <w:r w:rsidRPr="00E139D1">
              <w:rPr>
                <w:rFonts w:asciiTheme="majorHAnsi" w:hAnsiTheme="majorHAnsi" w:cstheme="majorHAnsi"/>
                <w:sz w:val="24"/>
              </w:rPr>
              <w:t>-09-16</w:t>
            </w:r>
          </w:p>
        </w:tc>
      </w:tr>
    </w:tbl>
    <w:p w:rsidR="0045170E" w:rsidRPr="00E139D1" w:rsidRDefault="0045170E" w:rsidP="0045170E">
      <w:pPr>
        <w:pStyle w:val="Style1SA"/>
        <w:suppressLineNumbers/>
        <w:tabs>
          <w:tab w:val="left" w:pos="709"/>
        </w:tabs>
        <w:spacing w:line="360" w:lineRule="auto"/>
        <w:ind w:firstLine="0"/>
        <w:jc w:val="lowKashida"/>
        <w:rPr>
          <w:rFonts w:asciiTheme="majorHAnsi" w:hAnsiTheme="majorHAnsi" w:cstheme="majorHAnsi"/>
          <w:sz w:val="24"/>
        </w:rPr>
      </w:pPr>
    </w:p>
    <w:p w:rsidR="00847FD2" w:rsidRPr="00E139D1" w:rsidRDefault="00290176" w:rsidP="007B6961">
      <w:pPr>
        <w:pStyle w:val="Style1SA"/>
        <w:suppressLineNumbers/>
        <w:tabs>
          <w:tab w:val="left" w:pos="709"/>
        </w:tabs>
        <w:spacing w:line="360" w:lineRule="auto"/>
        <w:ind w:firstLine="0"/>
        <w:jc w:val="lowKashida"/>
        <w:rPr>
          <w:rFonts w:asciiTheme="majorHAnsi" w:hAnsiTheme="majorHAnsi" w:cstheme="majorHAnsi"/>
          <w:sz w:val="24"/>
        </w:rPr>
      </w:pPr>
      <w:r w:rsidRPr="00E139D1">
        <w:rPr>
          <w:rFonts w:asciiTheme="majorHAnsi" w:hAnsiTheme="majorHAnsi" w:cstheme="majorHAnsi"/>
          <w:sz w:val="24"/>
        </w:rPr>
        <w:tab/>
        <w:t>Putusan Kongres Turki 2016 ini sejalan dengan Keputusan Muktamar Ke-47 Muhammadiyah di Makasar tahun 2015 yang menegaskan, “Berdasarkan kenyataan itulah Muhammadiyah memandang perlu untuk adanya penyatuan kalender hijriah yang berlaku secara internasional, sehingga dapat memberikan kepastian dan dapat dijadikan sebagai transaksi</w:t>
      </w:r>
      <w:r w:rsidR="007B6961" w:rsidRPr="00E139D1">
        <w:rPr>
          <w:rFonts w:asciiTheme="majorHAnsi" w:hAnsiTheme="majorHAnsi" w:cstheme="majorHAnsi"/>
          <w:sz w:val="24"/>
        </w:rPr>
        <w:t xml:space="preserve"> (Tanfidz keputusan Muktamar Muhammadiyah Ke-47 Makasar, dalam </w:t>
      </w:r>
      <w:r w:rsidR="007B6961" w:rsidRPr="00E139D1">
        <w:rPr>
          <w:rFonts w:asciiTheme="majorHAnsi" w:hAnsiTheme="majorHAnsi" w:cstheme="majorHAnsi"/>
          <w:i/>
          <w:iCs/>
          <w:sz w:val="24"/>
        </w:rPr>
        <w:t>berita resmi Muhammadiyah</w:t>
      </w:r>
      <w:r w:rsidR="007B6961" w:rsidRPr="00E139D1">
        <w:rPr>
          <w:rFonts w:asciiTheme="majorHAnsi" w:hAnsiTheme="majorHAnsi" w:cstheme="majorHAnsi"/>
          <w:sz w:val="24"/>
        </w:rPr>
        <w:t>, No. 01/2015-2020, September 2015, h. 117)</w:t>
      </w:r>
      <w:r w:rsidRPr="00E139D1">
        <w:rPr>
          <w:rFonts w:asciiTheme="majorHAnsi" w:hAnsiTheme="majorHAnsi" w:cstheme="majorHAnsi"/>
          <w:sz w:val="24"/>
        </w:rPr>
        <w:t>.</w:t>
      </w:r>
      <w:r w:rsidR="007B6961" w:rsidRPr="00E139D1">
        <w:rPr>
          <w:rFonts w:asciiTheme="majorHAnsi" w:hAnsiTheme="majorHAnsi" w:cstheme="majorHAnsi"/>
          <w:sz w:val="24"/>
        </w:rPr>
        <w:t xml:space="preserve"> Dengan demikian keputusan Muhktamar Muhammadiyah mendahului putusan dunia Islam untuk membangun suatu sistem kalender global yang menyatukan sistem penjadwalan waktu umat Islam di seluruh dunia. Dengan keputusan Istanbul (Turki) ini, Muhammadiyah mempunyai pijakan kuat untuk mempromosikan dan mengajak umat Islam ke arah penyatuan penanggalan Islam.</w:t>
      </w:r>
    </w:p>
    <w:p w:rsidR="00236F1B" w:rsidRDefault="00A520CD" w:rsidP="00277002">
      <w:pPr>
        <w:pStyle w:val="Style1SA"/>
        <w:suppressLineNumbers/>
        <w:tabs>
          <w:tab w:val="left" w:pos="284"/>
          <w:tab w:val="left" w:pos="709"/>
        </w:tabs>
        <w:spacing w:line="360" w:lineRule="auto"/>
        <w:ind w:left="284" w:hanging="284"/>
        <w:jc w:val="lowKashida"/>
        <w:rPr>
          <w:rFonts w:asciiTheme="majorHAnsi" w:hAnsiTheme="majorHAnsi" w:cstheme="majorHAnsi"/>
        </w:rPr>
      </w:pPr>
      <w:r w:rsidRPr="00E139D1">
        <w:rPr>
          <w:rFonts w:asciiTheme="majorHAnsi" w:hAnsiTheme="majorHAnsi" w:cstheme="majorHAnsi"/>
          <w:sz w:val="24"/>
        </w:rPr>
        <w:t xml:space="preserve">  </w:t>
      </w:r>
      <w:r w:rsidR="00277002" w:rsidRPr="00E139D1">
        <w:rPr>
          <w:rFonts w:asciiTheme="majorHAnsi" w:hAnsiTheme="majorHAnsi" w:cstheme="majorHAnsi"/>
          <w:sz w:val="24"/>
        </w:rPr>
        <w:t xml:space="preserve"> </w:t>
      </w:r>
      <w:r w:rsidR="00236F1B">
        <w:rPr>
          <w:rFonts w:asciiTheme="majorHAnsi" w:hAnsiTheme="majorHAnsi" w:cstheme="majorHAnsi"/>
        </w:rPr>
        <w:tab/>
      </w:r>
      <w:r w:rsidR="00D07D3F">
        <w:rPr>
          <w:rFonts w:asciiTheme="majorHAnsi" w:hAnsiTheme="majorHAnsi" w:cstheme="majorHAnsi"/>
        </w:rPr>
        <w:t xml:space="preserve"> </w:t>
      </w:r>
    </w:p>
    <w:p w:rsidR="00236F1B" w:rsidRDefault="00236F1B" w:rsidP="00643F1D">
      <w:pPr>
        <w:pStyle w:val="Style1SA"/>
        <w:suppressLineNumbers/>
        <w:tabs>
          <w:tab w:val="left" w:pos="709"/>
        </w:tabs>
        <w:spacing w:line="360" w:lineRule="auto"/>
        <w:ind w:firstLine="0"/>
        <w:jc w:val="lowKashida"/>
        <w:rPr>
          <w:rFonts w:asciiTheme="majorHAnsi" w:hAnsiTheme="majorHAnsi" w:cstheme="majorHAnsi"/>
        </w:rPr>
      </w:pPr>
    </w:p>
    <w:p w:rsidR="00A577EC" w:rsidRPr="00172E0B" w:rsidRDefault="00A577EC" w:rsidP="00A577EC">
      <w:pPr>
        <w:pStyle w:val="Style1SA"/>
        <w:suppressLineNumbers/>
        <w:tabs>
          <w:tab w:val="left" w:pos="709"/>
        </w:tabs>
        <w:spacing w:line="360" w:lineRule="auto"/>
        <w:ind w:firstLine="0"/>
        <w:jc w:val="lowKashida"/>
        <w:rPr>
          <w:rFonts w:asciiTheme="majorHAnsi" w:hAnsiTheme="majorHAnsi" w:cstheme="majorHAnsi"/>
        </w:rPr>
      </w:pPr>
      <w:r>
        <w:rPr>
          <w:rFonts w:asciiTheme="majorHAnsi" w:hAnsiTheme="majorHAnsi" w:cstheme="majorHAnsi"/>
        </w:rPr>
        <w:tab/>
      </w:r>
      <w:r w:rsidR="00957E0C">
        <w:rPr>
          <w:rFonts w:asciiTheme="majorHAnsi" w:hAnsiTheme="majorHAnsi" w:cstheme="majorHAnsi"/>
        </w:rPr>
        <w:t xml:space="preserve"> </w:t>
      </w:r>
    </w:p>
    <w:p w:rsidR="00D9055D" w:rsidRPr="00D9055D" w:rsidRDefault="00D9055D" w:rsidP="002743DC">
      <w:pPr>
        <w:widowControl w:val="0"/>
        <w:suppressLineNumbers/>
        <w:tabs>
          <w:tab w:val="left" w:pos="709"/>
          <w:tab w:val="left" w:pos="5670"/>
        </w:tabs>
        <w:spacing w:after="0" w:line="360" w:lineRule="auto"/>
        <w:jc w:val="lowKashida"/>
        <w:rPr>
          <w:rFonts w:cs="Arial"/>
          <w:sz w:val="24"/>
          <w:szCs w:val="24"/>
        </w:rPr>
      </w:pPr>
      <w:r w:rsidRPr="00633021">
        <w:rPr>
          <w:rFonts w:asciiTheme="majorHAnsi" w:hAnsiTheme="majorHAnsi" w:cstheme="majorHAnsi"/>
          <w:sz w:val="24"/>
          <w:szCs w:val="24"/>
        </w:rPr>
        <w:tab/>
      </w:r>
    </w:p>
    <w:p w:rsidR="00D9055D" w:rsidRDefault="00D9055D" w:rsidP="00172E0B">
      <w:pPr>
        <w:widowControl w:val="0"/>
        <w:suppressLineNumbers/>
        <w:tabs>
          <w:tab w:val="left" w:pos="709"/>
          <w:tab w:val="left" w:pos="5670"/>
        </w:tabs>
        <w:spacing w:after="0" w:line="360" w:lineRule="auto"/>
        <w:jc w:val="lowKashida"/>
        <w:rPr>
          <w:rFonts w:cs="Arial"/>
          <w:sz w:val="24"/>
          <w:szCs w:val="24"/>
        </w:rPr>
      </w:pPr>
    </w:p>
    <w:p w:rsidR="00D9055D" w:rsidRDefault="00D9055D" w:rsidP="00172E0B">
      <w:pPr>
        <w:widowControl w:val="0"/>
        <w:suppressLineNumbers/>
        <w:tabs>
          <w:tab w:val="left" w:pos="709"/>
          <w:tab w:val="left" w:pos="5670"/>
        </w:tabs>
        <w:spacing w:after="0" w:line="360" w:lineRule="auto"/>
        <w:jc w:val="lowKashida"/>
        <w:rPr>
          <w:rFonts w:cs="Arial"/>
          <w:sz w:val="24"/>
          <w:szCs w:val="24"/>
        </w:rPr>
      </w:pPr>
    </w:p>
    <w:p w:rsidR="00D9055D" w:rsidRPr="003342D0" w:rsidRDefault="00D9055D" w:rsidP="00172E0B">
      <w:pPr>
        <w:widowControl w:val="0"/>
        <w:suppressLineNumbers/>
        <w:tabs>
          <w:tab w:val="left" w:pos="709"/>
          <w:tab w:val="left" w:pos="5670"/>
        </w:tabs>
        <w:spacing w:after="0" w:line="360" w:lineRule="auto"/>
        <w:jc w:val="lowKashida"/>
        <w:rPr>
          <w:rFonts w:cs="Arial"/>
          <w:sz w:val="24"/>
          <w:szCs w:val="24"/>
        </w:rPr>
      </w:pPr>
    </w:p>
    <w:p w:rsidR="003342D0" w:rsidRPr="003342D0" w:rsidRDefault="003342D0" w:rsidP="00172E0B">
      <w:pPr>
        <w:widowControl w:val="0"/>
        <w:suppressLineNumbers/>
        <w:tabs>
          <w:tab w:val="left" w:pos="709"/>
          <w:tab w:val="left" w:pos="5670"/>
        </w:tabs>
        <w:spacing w:after="0" w:line="360" w:lineRule="auto"/>
        <w:jc w:val="lowKashida"/>
        <w:rPr>
          <w:rFonts w:cs="Arial"/>
          <w:sz w:val="24"/>
          <w:szCs w:val="24"/>
        </w:rPr>
      </w:pPr>
    </w:p>
    <w:p w:rsidR="00471867" w:rsidRPr="003342D0" w:rsidRDefault="00471867" w:rsidP="00172E0B">
      <w:pPr>
        <w:pStyle w:val="Style1SA"/>
        <w:suppressLineNumbers/>
        <w:tabs>
          <w:tab w:val="left" w:pos="709"/>
        </w:tabs>
        <w:spacing w:line="360" w:lineRule="auto"/>
        <w:ind w:firstLine="0"/>
        <w:jc w:val="lowKashida"/>
      </w:pPr>
    </w:p>
    <w:p w:rsidR="0049561C" w:rsidRDefault="0049561C" w:rsidP="00172E0B">
      <w:pPr>
        <w:pStyle w:val="Style1SA"/>
        <w:suppressLineNumbers/>
        <w:tabs>
          <w:tab w:val="left" w:pos="709"/>
        </w:tabs>
        <w:spacing w:line="360" w:lineRule="auto"/>
        <w:ind w:firstLine="0"/>
        <w:jc w:val="lowKashida"/>
      </w:pPr>
      <w:r>
        <w:lastRenderedPageBreak/>
        <w:tab/>
      </w:r>
    </w:p>
    <w:p w:rsidR="009342CB" w:rsidRDefault="009342CB" w:rsidP="00172E0B">
      <w:pPr>
        <w:pStyle w:val="Style1SA"/>
        <w:suppressLineNumbers/>
        <w:tabs>
          <w:tab w:val="left" w:pos="709"/>
        </w:tabs>
        <w:spacing w:line="360" w:lineRule="auto"/>
        <w:ind w:firstLine="0"/>
        <w:jc w:val="lowKashida"/>
      </w:pPr>
      <w:r>
        <w:tab/>
      </w:r>
    </w:p>
    <w:p w:rsidR="00F30884" w:rsidRDefault="00F30884" w:rsidP="00172E0B">
      <w:pPr>
        <w:pStyle w:val="Style1SA"/>
        <w:suppressLineNumbers/>
        <w:tabs>
          <w:tab w:val="left" w:pos="709"/>
        </w:tabs>
        <w:spacing w:line="360" w:lineRule="auto"/>
        <w:ind w:firstLine="0"/>
        <w:jc w:val="lowKashida"/>
      </w:pPr>
      <w:r>
        <w:tab/>
      </w:r>
    </w:p>
    <w:p w:rsidR="00693DB2" w:rsidRPr="00C518F0" w:rsidRDefault="00305A93" w:rsidP="00172E0B">
      <w:pPr>
        <w:pStyle w:val="Style1SA"/>
        <w:suppressLineNumbers/>
        <w:tabs>
          <w:tab w:val="left" w:pos="709"/>
        </w:tabs>
        <w:spacing w:line="360" w:lineRule="auto"/>
        <w:ind w:firstLine="0"/>
        <w:jc w:val="lowKashida"/>
      </w:pPr>
      <w:r>
        <w:tab/>
        <w:t xml:space="preserve"> </w:t>
      </w:r>
      <w:r w:rsidR="00C518F0" w:rsidRPr="00C518F0">
        <w:t xml:space="preserve"> </w:t>
      </w:r>
    </w:p>
    <w:p w:rsidR="006E6F01" w:rsidRPr="00500248" w:rsidRDefault="006E6F01" w:rsidP="00172E0B">
      <w:pPr>
        <w:pStyle w:val="Style1SA"/>
        <w:suppressLineNumbers/>
        <w:tabs>
          <w:tab w:val="left" w:pos="709"/>
        </w:tabs>
        <w:spacing w:line="360" w:lineRule="auto"/>
        <w:ind w:firstLine="0"/>
        <w:jc w:val="lowKashida"/>
      </w:pPr>
      <w:r>
        <w:tab/>
      </w:r>
    </w:p>
    <w:p w:rsidR="00475D46" w:rsidRPr="006331A4" w:rsidRDefault="0028474E" w:rsidP="00172E0B">
      <w:pPr>
        <w:pStyle w:val="Style1SA"/>
        <w:suppressLineNumbers/>
        <w:tabs>
          <w:tab w:val="left" w:pos="709"/>
        </w:tabs>
        <w:spacing w:line="360" w:lineRule="auto"/>
        <w:ind w:firstLine="0"/>
        <w:jc w:val="lowKashida"/>
      </w:pPr>
      <w:r>
        <w:t xml:space="preserve"> </w:t>
      </w:r>
    </w:p>
    <w:p w:rsidR="00C22BED" w:rsidRPr="00C22BED" w:rsidRDefault="00C22BED" w:rsidP="00172E0B">
      <w:pPr>
        <w:pStyle w:val="Style1SA"/>
        <w:suppressLineNumbers/>
        <w:spacing w:line="360" w:lineRule="auto"/>
        <w:ind w:firstLine="0"/>
        <w:jc w:val="lowKashida"/>
        <w:rPr>
          <w:b/>
          <w:bCs/>
        </w:rPr>
      </w:pPr>
    </w:p>
    <w:sectPr w:rsidR="00C22BED" w:rsidRPr="00C22BED" w:rsidSect="00BF21AB">
      <w:headerReference w:type="default" r:id="rId10"/>
      <w:pgSz w:w="12240" w:h="15840" w:code="1"/>
      <w:pgMar w:top="2268" w:right="1418" w:bottom="1418" w:left="2268"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28" w:rsidRDefault="00CE3628" w:rsidP="00F30884">
      <w:pPr>
        <w:spacing w:after="0" w:line="240" w:lineRule="auto"/>
      </w:pPr>
      <w:r>
        <w:separator/>
      </w:r>
    </w:p>
  </w:endnote>
  <w:endnote w:type="continuationSeparator" w:id="0">
    <w:p w:rsidR="00CE3628" w:rsidRDefault="00CE3628" w:rsidP="00F3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ansliterasi">
    <w:panose1 w:val="02080503040505020303"/>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28" w:rsidRDefault="00CE3628" w:rsidP="00F30884">
      <w:pPr>
        <w:spacing w:after="0" w:line="240" w:lineRule="auto"/>
      </w:pPr>
      <w:r>
        <w:separator/>
      </w:r>
    </w:p>
  </w:footnote>
  <w:footnote w:type="continuationSeparator" w:id="0">
    <w:p w:rsidR="00CE3628" w:rsidRDefault="00CE3628" w:rsidP="00F30884">
      <w:pPr>
        <w:spacing w:after="0" w:line="240" w:lineRule="auto"/>
      </w:pPr>
      <w:r>
        <w:continuationSeparator/>
      </w:r>
    </w:p>
  </w:footnote>
  <w:footnote w:id="1">
    <w:p w:rsidR="008C3590" w:rsidRDefault="008C3590" w:rsidP="008C3590">
      <w:pPr>
        <w:pStyle w:val="FootnoteText"/>
      </w:pPr>
      <w:r w:rsidRPr="008C3590">
        <w:rPr>
          <w:rStyle w:val="FootnoteReference"/>
        </w:rPr>
        <w:sym w:font="Symbol" w:char="F0B7"/>
      </w:r>
      <w:r>
        <w:t xml:space="preserve"> Ceramah disampaikan pada acara Pengajian Ramadan PP Muhammadiyah Kamis-Sabtu, 04-06 Ramadan 1437 H bertepatan dengan 09-11 Juni 2016, di Universsitas Muhammammdiyah Yogyakarta.</w:t>
      </w:r>
    </w:p>
  </w:footnote>
  <w:footnote w:id="2">
    <w:p w:rsidR="008C3590" w:rsidRDefault="008C3590">
      <w:pPr>
        <w:pStyle w:val="FootnoteText"/>
      </w:pPr>
      <w:r w:rsidRPr="008C3590">
        <w:rPr>
          <w:rStyle w:val="FootnoteReference"/>
        </w:rPr>
        <w:sym w:font="Symbol" w:char="F0B7"/>
      </w:r>
      <w:r w:rsidRPr="008C3590">
        <w:rPr>
          <w:rStyle w:val="FootnoteReference"/>
        </w:rPr>
        <w:sym w:font="Symbol" w:char="F0B7"/>
      </w:r>
      <w:r>
        <w:t xml:space="preserve"> Ketua Majelis Tarjih dan Tajdid PP Muhammadiyah.</w:t>
      </w:r>
    </w:p>
  </w:footnote>
  <w:footnote w:id="3">
    <w:p w:rsidR="007A5F39" w:rsidRPr="000F3020" w:rsidRDefault="00B76860" w:rsidP="001F1766">
      <w:pPr>
        <w:pStyle w:val="Style1SA"/>
        <w:tabs>
          <w:tab w:val="left" w:pos="709"/>
        </w:tabs>
        <w:spacing w:line="240" w:lineRule="auto"/>
        <w:ind w:firstLine="709"/>
      </w:pPr>
      <w:r>
        <w:rPr>
          <w:rStyle w:val="FootnoteReference"/>
        </w:rPr>
        <w:footnoteRef/>
      </w:r>
      <w:r>
        <w:t xml:space="preserve"> </w:t>
      </w:r>
      <w:r w:rsidR="007A5F39">
        <w:t>“</w:t>
      </w:r>
      <w:r w:rsidR="007A5F39">
        <w:rPr>
          <w:rFonts w:asciiTheme="majorHAnsi" w:hAnsiTheme="majorHAnsi" w:cstheme="majorHAnsi"/>
        </w:rPr>
        <w:t xml:space="preserve">Tanfidz </w:t>
      </w:r>
      <w:r w:rsidR="001F1766">
        <w:rPr>
          <w:rFonts w:asciiTheme="majorHAnsi" w:hAnsiTheme="majorHAnsi" w:cstheme="majorHAnsi"/>
        </w:rPr>
        <w:t>K</w:t>
      </w:r>
      <w:bookmarkStart w:id="0" w:name="_GoBack"/>
      <w:bookmarkEnd w:id="0"/>
      <w:r w:rsidR="007A5F39">
        <w:rPr>
          <w:rFonts w:asciiTheme="majorHAnsi" w:hAnsiTheme="majorHAnsi" w:cstheme="majorHAnsi"/>
        </w:rPr>
        <w:t xml:space="preserve">eputusan Muktamar Muhammadiyah Ke-47 Makasar,” </w:t>
      </w:r>
      <w:r w:rsidR="007A5F39">
        <w:rPr>
          <w:rFonts w:asciiTheme="majorHAnsi" w:hAnsiTheme="majorHAnsi" w:cstheme="majorHAnsi"/>
          <w:i/>
          <w:iCs/>
        </w:rPr>
        <w:t>Berita Resmi Muhammadiyah</w:t>
      </w:r>
      <w:r w:rsidR="007A5F39">
        <w:rPr>
          <w:rFonts w:asciiTheme="majorHAnsi" w:hAnsiTheme="majorHAnsi" w:cstheme="majorHAnsi"/>
        </w:rPr>
        <w:t>, No. 01/2015-2020 (September 2015), h. 117.</w:t>
      </w:r>
      <w:r w:rsidR="007A5F39">
        <w:t xml:space="preserve"> </w:t>
      </w:r>
    </w:p>
    <w:p w:rsidR="00B76860" w:rsidRDefault="00B76860" w:rsidP="00EB6B4D">
      <w:pPr>
        <w:pStyle w:val="Style1SA"/>
      </w:pPr>
    </w:p>
  </w:footnote>
  <w:footnote w:id="4">
    <w:p w:rsidR="008036A3" w:rsidRPr="008036A3" w:rsidRDefault="008036A3">
      <w:pPr>
        <w:pStyle w:val="FootnoteText"/>
      </w:pPr>
      <w:r>
        <w:rPr>
          <w:rStyle w:val="FootnoteReference"/>
        </w:rPr>
        <w:footnoteRef/>
      </w:r>
      <w:r>
        <w:t xml:space="preserve"> </w:t>
      </w:r>
      <w:r>
        <w:rPr>
          <w:i/>
          <w:iCs/>
        </w:rPr>
        <w:t>Ibid</w:t>
      </w:r>
      <w:r>
        <w:t>.</w:t>
      </w:r>
    </w:p>
  </w:footnote>
  <w:footnote w:id="5">
    <w:p w:rsidR="00344D87" w:rsidRPr="00D20E47" w:rsidRDefault="00344D87" w:rsidP="00344D87">
      <w:pPr>
        <w:pStyle w:val="FootnoteText"/>
      </w:pPr>
      <w:r>
        <w:rPr>
          <w:rStyle w:val="FootnoteReference"/>
        </w:rPr>
        <w:footnoteRef/>
      </w:r>
      <w:r>
        <w:t xml:space="preserve"> Al-Bukhārī, </w:t>
      </w:r>
      <w:r>
        <w:rPr>
          <w:i/>
          <w:iCs/>
        </w:rPr>
        <w:t>al-Jāmi‘ aṣ-Ṣaḥīḥ al-Mukhtaṣar</w:t>
      </w:r>
      <w:r>
        <w:t>, diedit oleh Muṣṭfā Dīb al-Bagā (Yamamah-Beirut: Dār Ibn Kaṡīr, 1407/1987), II: 711.</w:t>
      </w:r>
      <w:r>
        <w:rPr>
          <w:i/>
          <w:iCs/>
        </w:rPr>
        <w:t xml:space="preserve"> </w:t>
      </w:r>
      <w:r>
        <w:t xml:space="preserve"> </w:t>
      </w:r>
    </w:p>
  </w:footnote>
  <w:footnote w:id="6">
    <w:p w:rsidR="00344D87" w:rsidRPr="00E3418A" w:rsidRDefault="00344D87" w:rsidP="00292E33">
      <w:pPr>
        <w:pStyle w:val="FootnoteText"/>
        <w:rPr>
          <w:rFonts w:asciiTheme="majorHAnsi" w:hAnsiTheme="majorHAnsi" w:cstheme="majorHAnsi"/>
        </w:rPr>
      </w:pPr>
      <w:r w:rsidRPr="00E3418A">
        <w:rPr>
          <w:rStyle w:val="FootnoteReference"/>
          <w:rFonts w:asciiTheme="majorHAnsi" w:hAnsiTheme="majorHAnsi" w:cstheme="majorHAnsi"/>
        </w:rPr>
        <w:footnoteRef/>
      </w:r>
      <w:r w:rsidRPr="00E3418A">
        <w:rPr>
          <w:rFonts w:asciiTheme="majorHAnsi" w:hAnsiTheme="majorHAnsi" w:cstheme="majorHAnsi"/>
        </w:rPr>
        <w:t xml:space="preserve"> Alasan no. 2-5 lihat Syamsul Anwar, “al-Jawānib asy-Syar‘iyyah wa al-Fiqhiyyah lī Waḍ‘ at-Taqwīm al-Islāmī al-‘Ālamī,” dalam </w:t>
      </w:r>
      <w:r w:rsidRPr="00E3418A">
        <w:rPr>
          <w:rFonts w:asciiTheme="majorHAnsi" w:hAnsiTheme="majorHAnsi" w:cstheme="majorHAnsi"/>
          <w:i/>
          <w:iCs/>
        </w:rPr>
        <w:t>Maṭāli‘ asy-Syuhūr al-Qamariyyah wa at-Taqwīm al-Islāmī</w:t>
      </w:r>
      <w:r w:rsidRPr="00E3418A">
        <w:rPr>
          <w:rFonts w:asciiTheme="majorHAnsi" w:hAnsiTheme="majorHAnsi" w:cstheme="majorHAnsi"/>
        </w:rPr>
        <w:t xml:space="preserve"> (Rabat</w:t>
      </w:r>
      <w:r w:rsidR="00E3418A">
        <w:rPr>
          <w:rFonts w:asciiTheme="majorHAnsi" w:hAnsiTheme="majorHAnsi" w:cstheme="majorHAnsi"/>
        </w:rPr>
        <w:t xml:space="preserve">, </w:t>
      </w:r>
      <w:r w:rsidR="00292E33">
        <w:rPr>
          <w:rFonts w:asciiTheme="majorHAnsi" w:hAnsiTheme="majorHAnsi" w:cstheme="majorHAnsi"/>
        </w:rPr>
        <w:t>M</w:t>
      </w:r>
      <w:r w:rsidR="00E3418A">
        <w:rPr>
          <w:rFonts w:asciiTheme="majorHAnsi" w:hAnsiTheme="majorHAnsi" w:cstheme="majorHAnsi"/>
        </w:rPr>
        <w:t>aroko</w:t>
      </w:r>
      <w:r w:rsidRPr="00E3418A">
        <w:rPr>
          <w:rFonts w:asciiTheme="majorHAnsi" w:hAnsiTheme="majorHAnsi" w:cstheme="majorHAnsi"/>
        </w:rPr>
        <w:t xml:space="preserve">: ISESCO, 1431/2010), 367-368. </w:t>
      </w:r>
    </w:p>
  </w:footnote>
  <w:footnote w:id="7">
    <w:p w:rsidR="00F56BD1" w:rsidRDefault="00F56BD1" w:rsidP="00F56BD1">
      <w:pPr>
        <w:pStyle w:val="FootnoteText"/>
      </w:pPr>
      <w:r>
        <w:rPr>
          <w:rStyle w:val="FootnoteReference"/>
        </w:rPr>
        <w:footnoteRef/>
      </w:r>
      <w:r>
        <w:t xml:space="preserve"> </w:t>
      </w:r>
      <w:r w:rsidRPr="00F56BD1">
        <w:rPr>
          <w:rFonts w:asciiTheme="majorHAnsi" w:hAnsiTheme="majorHAnsi" w:cstheme="majorHAnsi"/>
        </w:rPr>
        <w:t>Terjemahan Inggris dari nama kongres tersebut berubah-ubah sehingga membingungkan. Penulis sampai-sampai bertanya kepada Panitia jauh sebelum berangkat, apa judul resmi kongres tersebut dalam bahasa Inggris. Hal itu penting untuk dokumen resmi seperti pengisian blanko permohonan visa dan permohonan penugasan dari tempat kerja. Dalam pengumuman call paper yang dikeluarkan panitia disebutkan, Name of the Congress “International Start of the Lunar Months and Hijri Calendar Unity Congress.” Dalam surat undangan disebutkan “International Congress for Lunar Months and Hijri Calendar Unity.” Dan setelah sampai di tempat kongres spanduk ruang sidang ternyata tertulis, “International Hijri Calendar Unity Congress.”</w:t>
      </w:r>
    </w:p>
  </w:footnote>
  <w:footnote w:id="8">
    <w:p w:rsidR="002B459C" w:rsidRPr="00251710" w:rsidRDefault="002B459C">
      <w:pPr>
        <w:pStyle w:val="FootnoteText"/>
      </w:pPr>
      <w:r>
        <w:rPr>
          <w:rStyle w:val="FootnoteReference"/>
        </w:rPr>
        <w:footnoteRef/>
      </w:r>
      <w:r>
        <w:t xml:space="preserve"> </w:t>
      </w:r>
      <w:r w:rsidR="00251710">
        <w:t xml:space="preserve">Syamsul Anwar, </w:t>
      </w:r>
      <w:r w:rsidR="00251710">
        <w:rPr>
          <w:i/>
          <w:iCs/>
        </w:rPr>
        <w:t>Interkoneksi Studi Hadis dan Astronomi</w:t>
      </w:r>
      <w:r w:rsidR="00251710">
        <w:t xml:space="preserve"> (Yogyakarta: Suara Muhammadiyah, 2011), h. 107-108.</w:t>
      </w:r>
    </w:p>
  </w:footnote>
  <w:footnote w:id="9">
    <w:p w:rsidR="005B534C" w:rsidRPr="005B534C" w:rsidRDefault="005B534C">
      <w:pPr>
        <w:pStyle w:val="FootnoteText"/>
      </w:pPr>
      <w:r>
        <w:rPr>
          <w:rStyle w:val="FootnoteReference"/>
        </w:rPr>
        <w:footnoteRef/>
      </w:r>
      <w:r>
        <w:t xml:space="preserve"> </w:t>
      </w:r>
      <w:r>
        <w:rPr>
          <w:i/>
          <w:iCs/>
        </w:rPr>
        <w:t>Ibid</w:t>
      </w:r>
      <w:r>
        <w:t>., h. 103-104.</w:t>
      </w:r>
    </w:p>
  </w:footnote>
  <w:footnote w:id="10">
    <w:p w:rsidR="005B534C" w:rsidRPr="002166BC" w:rsidRDefault="005B534C" w:rsidP="002166BC">
      <w:pPr>
        <w:pStyle w:val="FootnoteText"/>
        <w:widowControl w:val="0"/>
        <w:spacing w:after="120"/>
        <w:jc w:val="lowKashida"/>
        <w:rPr>
          <w:rFonts w:asciiTheme="majorBidi" w:hAnsiTheme="majorBidi" w:cstheme="majorBidi"/>
        </w:rPr>
      </w:pPr>
      <w:r w:rsidRPr="00703E46">
        <w:rPr>
          <w:rStyle w:val="FootnoteReference"/>
          <w:rFonts w:ascii="Transliterasi" w:hAnsi="Transliterasi"/>
        </w:rPr>
        <w:footnoteRef/>
      </w:r>
      <w:r w:rsidRPr="00703E46">
        <w:rPr>
          <w:rFonts w:ascii="Transliterasi" w:hAnsi="Transliterasi"/>
        </w:rPr>
        <w:t xml:space="preserve"> </w:t>
      </w:r>
      <w:r w:rsidR="002166BC" w:rsidRPr="002166BC">
        <w:rPr>
          <w:rFonts w:asciiTheme="majorBidi" w:hAnsiTheme="majorBidi" w:cstheme="majorBidi"/>
        </w:rPr>
        <w:t>Asy-Syauk</w:t>
      </w:r>
      <w:r w:rsidR="002166BC">
        <w:rPr>
          <w:rFonts w:asciiTheme="majorBidi" w:hAnsiTheme="majorBidi" w:cstheme="majorBidi"/>
        </w:rPr>
        <w:t>ā</w:t>
      </w:r>
      <w:r w:rsidR="002166BC" w:rsidRPr="002166BC">
        <w:rPr>
          <w:rFonts w:asciiTheme="majorBidi" w:hAnsiTheme="majorBidi" w:cstheme="majorBidi"/>
        </w:rPr>
        <w:t>n</w:t>
      </w:r>
      <w:r w:rsidR="002166BC">
        <w:rPr>
          <w:rFonts w:asciiTheme="majorBidi" w:hAnsiTheme="majorBidi" w:cstheme="majorBidi"/>
        </w:rPr>
        <w:t>ī</w:t>
      </w:r>
      <w:r w:rsidR="002166BC" w:rsidRPr="002166BC">
        <w:rPr>
          <w:rFonts w:asciiTheme="majorBidi" w:hAnsiTheme="majorBidi" w:cstheme="majorBidi"/>
        </w:rPr>
        <w:t xml:space="preserve">, </w:t>
      </w:r>
      <w:r w:rsidR="002166BC" w:rsidRPr="002166BC">
        <w:rPr>
          <w:rFonts w:asciiTheme="majorBidi" w:hAnsiTheme="majorBidi" w:cstheme="majorBidi"/>
          <w:i/>
          <w:iCs/>
        </w:rPr>
        <w:t>Nail al-Au</w:t>
      </w:r>
      <w:r w:rsidR="002166BC">
        <w:rPr>
          <w:rFonts w:asciiTheme="majorBidi" w:hAnsiTheme="majorBidi" w:cstheme="majorBidi"/>
          <w:i/>
          <w:iCs/>
        </w:rPr>
        <w:t>ṭā</w:t>
      </w:r>
      <w:r w:rsidR="002166BC" w:rsidRPr="002166BC">
        <w:rPr>
          <w:rFonts w:asciiTheme="majorBidi" w:hAnsiTheme="majorBidi" w:cstheme="majorBidi"/>
          <w:i/>
          <w:iCs/>
        </w:rPr>
        <w:t xml:space="preserve">r min </w:t>
      </w:r>
      <w:r w:rsidR="002166BC">
        <w:rPr>
          <w:rFonts w:asciiTheme="majorBidi" w:hAnsiTheme="majorBidi" w:cstheme="majorBidi"/>
          <w:i/>
          <w:iCs/>
        </w:rPr>
        <w:t>Āṡār</w:t>
      </w:r>
      <w:r w:rsidR="002166BC" w:rsidRPr="002166BC">
        <w:rPr>
          <w:rFonts w:asciiTheme="majorBidi" w:hAnsiTheme="majorBidi" w:cstheme="majorBidi"/>
          <w:i/>
          <w:iCs/>
        </w:rPr>
        <w:t xml:space="preserve"> Muntaq</w:t>
      </w:r>
      <w:r w:rsidR="002166BC">
        <w:rPr>
          <w:rFonts w:asciiTheme="majorBidi" w:hAnsiTheme="majorBidi" w:cstheme="majorBidi"/>
          <w:i/>
          <w:iCs/>
        </w:rPr>
        <w:t>ā</w:t>
      </w:r>
      <w:r w:rsidR="002166BC" w:rsidRPr="002166BC">
        <w:rPr>
          <w:rFonts w:asciiTheme="majorBidi" w:hAnsiTheme="majorBidi" w:cstheme="majorBidi"/>
          <w:i/>
          <w:iCs/>
        </w:rPr>
        <w:t xml:space="preserve"> al-Akhb</w:t>
      </w:r>
      <w:r w:rsidR="002166BC">
        <w:rPr>
          <w:rFonts w:asciiTheme="majorBidi" w:hAnsiTheme="majorBidi" w:cstheme="majorBidi"/>
          <w:i/>
          <w:iCs/>
        </w:rPr>
        <w:t>ā</w:t>
      </w:r>
      <w:r w:rsidR="002166BC" w:rsidRPr="002166BC">
        <w:rPr>
          <w:rFonts w:asciiTheme="majorBidi" w:hAnsiTheme="majorBidi" w:cstheme="majorBidi"/>
          <w:i/>
          <w:iCs/>
        </w:rPr>
        <w:t xml:space="preserve">r </w:t>
      </w:r>
      <w:r w:rsidR="002166BC" w:rsidRPr="002166BC">
        <w:rPr>
          <w:rFonts w:asciiTheme="majorBidi" w:hAnsiTheme="majorBidi" w:cstheme="majorBidi"/>
        </w:rPr>
        <w:t>(</w:t>
      </w:r>
      <w:smartTag w:uri="urn:schemas-microsoft-com:office:smarttags" w:element="place">
        <w:smartTag w:uri="urn:schemas-microsoft-com:office:smarttags" w:element="City">
          <w:r w:rsidR="002166BC" w:rsidRPr="002166BC">
            <w:rPr>
              <w:rFonts w:asciiTheme="majorBidi" w:hAnsiTheme="majorBidi" w:cstheme="majorBidi"/>
            </w:rPr>
            <w:t>Beirut</w:t>
          </w:r>
        </w:smartTag>
      </w:smartTag>
      <w:r w:rsidR="002166BC">
        <w:rPr>
          <w:rFonts w:asciiTheme="majorBidi" w:hAnsiTheme="majorBidi" w:cstheme="majorBidi"/>
        </w:rPr>
        <w:t>: Dār Ibn Ḥ</w:t>
      </w:r>
      <w:r w:rsidR="002166BC" w:rsidRPr="002166BC">
        <w:rPr>
          <w:rFonts w:asciiTheme="majorBidi" w:hAnsiTheme="majorBidi" w:cstheme="majorBidi"/>
        </w:rPr>
        <w:t xml:space="preserve">azm </w:t>
      </w:r>
      <w:r w:rsidR="002166BC">
        <w:rPr>
          <w:rFonts w:asciiTheme="majorBidi" w:hAnsiTheme="majorBidi" w:cstheme="majorBidi"/>
        </w:rPr>
        <w:t>l</w:t>
      </w:r>
      <w:r w:rsidR="002166BC" w:rsidRPr="002166BC">
        <w:rPr>
          <w:rFonts w:asciiTheme="majorBidi" w:hAnsiTheme="majorBidi" w:cstheme="majorBidi"/>
        </w:rPr>
        <w:t>i a</w:t>
      </w:r>
      <w:r w:rsidR="002166BC">
        <w:rPr>
          <w:rFonts w:asciiTheme="majorBidi" w:hAnsiTheme="majorBidi" w:cstheme="majorBidi"/>
        </w:rPr>
        <w:t>ṭ</w:t>
      </w:r>
      <w:r w:rsidR="002166BC" w:rsidRPr="002166BC">
        <w:rPr>
          <w:rFonts w:asciiTheme="majorBidi" w:hAnsiTheme="majorBidi" w:cstheme="majorBidi"/>
        </w:rPr>
        <w:t>-</w:t>
      </w:r>
      <w:r w:rsidR="002166BC">
        <w:rPr>
          <w:rFonts w:asciiTheme="majorBidi" w:hAnsiTheme="majorBidi" w:cstheme="majorBidi"/>
        </w:rPr>
        <w:t>Ṭ</w:t>
      </w:r>
      <w:r w:rsidR="002166BC" w:rsidRPr="002166BC">
        <w:rPr>
          <w:rFonts w:asciiTheme="majorBidi" w:hAnsiTheme="majorBidi" w:cstheme="majorBidi"/>
        </w:rPr>
        <w:t>ib</w:t>
      </w:r>
      <w:r w:rsidR="002166BC">
        <w:rPr>
          <w:rFonts w:asciiTheme="majorBidi" w:hAnsiTheme="majorBidi" w:cstheme="majorBidi"/>
        </w:rPr>
        <w:t>ā</w:t>
      </w:r>
      <w:r w:rsidR="002166BC" w:rsidRPr="002166BC">
        <w:rPr>
          <w:rFonts w:asciiTheme="majorBidi" w:hAnsiTheme="majorBidi" w:cstheme="majorBidi"/>
        </w:rPr>
        <w:t>‘ah wa an-Nasyr wa at-Tauz</w:t>
      </w:r>
      <w:r w:rsidR="002166BC">
        <w:rPr>
          <w:rFonts w:asciiTheme="majorBidi" w:hAnsiTheme="majorBidi" w:cstheme="majorBidi"/>
        </w:rPr>
        <w:t>ī</w:t>
      </w:r>
      <w:r w:rsidR="002166BC" w:rsidRPr="002166BC">
        <w:rPr>
          <w:rFonts w:asciiTheme="majorBidi" w:hAnsiTheme="majorBidi" w:cstheme="majorBidi"/>
        </w:rPr>
        <w:t>‘, 1421/2000), h. 845</w:t>
      </w:r>
      <w:r w:rsidRPr="002166BC">
        <w:rPr>
          <w:rFonts w:asciiTheme="majorBidi" w:hAnsiTheme="majorBidi" w:cstheme="majorBidi"/>
        </w:rPr>
        <w:t xml:space="preserve">. </w:t>
      </w:r>
    </w:p>
  </w:footnote>
  <w:footnote w:id="11">
    <w:p w:rsidR="00185AC0" w:rsidRPr="00EF2A3E" w:rsidRDefault="00185AC0" w:rsidP="00EF2A3E">
      <w:pPr>
        <w:pStyle w:val="FootnoteText"/>
        <w:widowControl w:val="0"/>
        <w:spacing w:after="120"/>
        <w:jc w:val="lowKashida"/>
        <w:rPr>
          <w:rFonts w:asciiTheme="majorBidi" w:hAnsiTheme="majorBidi" w:cstheme="majorBidi"/>
        </w:rPr>
      </w:pPr>
      <w:r w:rsidRPr="00570B2B">
        <w:rPr>
          <w:rStyle w:val="FootnoteReference"/>
          <w:rFonts w:ascii="Transliterasi" w:hAnsi="Transliterasi"/>
        </w:rPr>
        <w:footnoteRef/>
      </w:r>
      <w:r w:rsidRPr="00570B2B">
        <w:rPr>
          <w:rFonts w:ascii="Transliterasi" w:hAnsi="Transliterasi"/>
        </w:rPr>
        <w:t xml:space="preserve"> </w:t>
      </w:r>
      <w:r w:rsidRPr="00EF2A3E">
        <w:rPr>
          <w:rFonts w:asciiTheme="majorBidi" w:hAnsiTheme="majorBidi" w:cstheme="majorBidi"/>
        </w:rPr>
        <w:t>An-Nawaw</w:t>
      </w:r>
      <w:r w:rsidR="00EF2A3E">
        <w:rPr>
          <w:rFonts w:asciiTheme="majorBidi" w:hAnsiTheme="majorBidi" w:cstheme="majorBidi"/>
        </w:rPr>
        <w:t>ī</w:t>
      </w:r>
      <w:r w:rsidRPr="00EF2A3E">
        <w:rPr>
          <w:rFonts w:asciiTheme="majorBidi" w:hAnsiTheme="majorBidi" w:cstheme="majorBidi"/>
        </w:rPr>
        <w:t xml:space="preserve">, </w:t>
      </w:r>
      <w:r w:rsidRPr="00EF2A3E">
        <w:rPr>
          <w:rFonts w:asciiTheme="majorBidi" w:hAnsiTheme="majorBidi" w:cstheme="majorBidi"/>
          <w:i/>
          <w:iCs/>
        </w:rPr>
        <w:t>Syar</w:t>
      </w:r>
      <w:r w:rsidR="00EF2A3E">
        <w:rPr>
          <w:rFonts w:asciiTheme="majorBidi" w:hAnsiTheme="majorBidi" w:cstheme="majorBidi"/>
          <w:i/>
          <w:iCs/>
        </w:rPr>
        <w:t>ḥ</w:t>
      </w:r>
      <w:r w:rsidRPr="00EF2A3E">
        <w:rPr>
          <w:rFonts w:asciiTheme="majorBidi" w:hAnsiTheme="majorBidi" w:cstheme="majorBidi"/>
          <w:i/>
          <w:iCs/>
        </w:rPr>
        <w:t xml:space="preserve"> </w:t>
      </w:r>
      <w:r w:rsidR="00EF2A3E">
        <w:rPr>
          <w:rFonts w:asciiTheme="majorBidi" w:hAnsiTheme="majorBidi" w:cstheme="majorBidi"/>
          <w:i/>
          <w:iCs/>
        </w:rPr>
        <w:t>Ṣ</w:t>
      </w:r>
      <w:r w:rsidRPr="00EF2A3E">
        <w:rPr>
          <w:rFonts w:asciiTheme="majorBidi" w:hAnsiTheme="majorBidi" w:cstheme="majorBidi"/>
          <w:i/>
          <w:iCs/>
        </w:rPr>
        <w:t>a</w:t>
      </w:r>
      <w:r w:rsidR="00EF2A3E">
        <w:rPr>
          <w:rFonts w:asciiTheme="majorBidi" w:hAnsiTheme="majorBidi" w:cstheme="majorBidi"/>
          <w:i/>
          <w:iCs/>
        </w:rPr>
        <w:t>ḥīḥ</w:t>
      </w:r>
      <w:r w:rsidRPr="00EF2A3E">
        <w:rPr>
          <w:rFonts w:asciiTheme="majorBidi" w:hAnsiTheme="majorBidi" w:cstheme="majorBidi"/>
          <w:i/>
          <w:iCs/>
        </w:rPr>
        <w:t xml:space="preserve"> Muslim</w:t>
      </w:r>
      <w:r w:rsidRPr="00EF2A3E">
        <w:rPr>
          <w:rFonts w:asciiTheme="majorBidi" w:hAnsiTheme="majorBidi" w:cstheme="majorBidi"/>
        </w:rPr>
        <w:t xml:space="preserve"> (</w:t>
      </w:r>
      <w:smartTag w:uri="urn:schemas-microsoft-com:office:smarttags" w:element="City">
        <w:smartTag w:uri="urn:schemas-microsoft-com:office:smarttags" w:element="place">
          <w:r w:rsidRPr="00EF2A3E">
            <w:rPr>
              <w:rFonts w:asciiTheme="majorBidi" w:hAnsiTheme="majorBidi" w:cstheme="majorBidi"/>
            </w:rPr>
            <w:t>Beirut</w:t>
          </w:r>
        </w:smartTag>
      </w:smartTag>
      <w:r w:rsidRPr="00EF2A3E">
        <w:rPr>
          <w:rFonts w:asciiTheme="majorBidi" w:hAnsiTheme="majorBidi" w:cstheme="majorBidi"/>
        </w:rPr>
        <w:t xml:space="preserve">: </w:t>
      </w:r>
      <w:r w:rsidR="00EF2A3E">
        <w:rPr>
          <w:rFonts w:asciiTheme="majorBidi" w:hAnsiTheme="majorBidi" w:cstheme="majorBidi"/>
        </w:rPr>
        <w:t>Dā</w:t>
      </w:r>
      <w:r w:rsidRPr="00EF2A3E">
        <w:rPr>
          <w:rFonts w:asciiTheme="majorBidi" w:hAnsiTheme="majorBidi" w:cstheme="majorBidi"/>
        </w:rPr>
        <w:t>r I</w:t>
      </w:r>
      <w:r w:rsidR="00EF2A3E">
        <w:rPr>
          <w:rFonts w:asciiTheme="majorBidi" w:hAnsiTheme="majorBidi" w:cstheme="majorBidi"/>
        </w:rPr>
        <w:t>ḥ</w:t>
      </w:r>
      <w:r w:rsidRPr="00EF2A3E">
        <w:rPr>
          <w:rFonts w:asciiTheme="majorBidi" w:hAnsiTheme="majorBidi" w:cstheme="majorBidi"/>
        </w:rPr>
        <w:t>y</w:t>
      </w:r>
      <w:r w:rsidR="00EF2A3E">
        <w:rPr>
          <w:rFonts w:asciiTheme="majorBidi" w:hAnsiTheme="majorBidi" w:cstheme="majorBidi"/>
        </w:rPr>
        <w:t>ā</w:t>
      </w:r>
      <w:r w:rsidRPr="00EF2A3E">
        <w:rPr>
          <w:rFonts w:asciiTheme="majorBidi" w:hAnsiTheme="majorBidi" w:cstheme="majorBidi"/>
        </w:rPr>
        <w:t>’ at-Tur</w:t>
      </w:r>
      <w:r w:rsidR="00EF2A3E">
        <w:rPr>
          <w:rFonts w:asciiTheme="majorBidi" w:hAnsiTheme="majorBidi" w:cstheme="majorBidi"/>
        </w:rPr>
        <w:t>āṡ</w:t>
      </w:r>
      <w:r w:rsidRPr="00EF2A3E">
        <w:rPr>
          <w:rFonts w:asciiTheme="majorBidi" w:hAnsiTheme="majorBidi" w:cstheme="majorBidi"/>
        </w:rPr>
        <w:t xml:space="preserve"> al-‘Arab</w:t>
      </w:r>
      <w:r w:rsidR="00EF2A3E">
        <w:rPr>
          <w:rFonts w:asciiTheme="majorBidi" w:hAnsiTheme="majorBidi" w:cstheme="majorBidi"/>
        </w:rPr>
        <w:t>ī</w:t>
      </w:r>
      <w:r w:rsidRPr="00EF2A3E">
        <w:rPr>
          <w:rFonts w:asciiTheme="majorBidi" w:hAnsiTheme="majorBidi" w:cstheme="majorBidi"/>
        </w:rPr>
        <w:t>, 1392), VII: 197.</w:t>
      </w:r>
    </w:p>
  </w:footnote>
  <w:footnote w:id="12">
    <w:p w:rsidR="00EF2A3E" w:rsidRPr="00EF2A3E" w:rsidRDefault="00EF2A3E" w:rsidP="00EF2A3E">
      <w:pPr>
        <w:widowControl w:val="0"/>
        <w:tabs>
          <w:tab w:val="left" w:pos="742"/>
        </w:tabs>
        <w:autoSpaceDE w:val="0"/>
        <w:autoSpaceDN w:val="0"/>
        <w:adjustRightInd w:val="0"/>
        <w:ind w:firstLine="720"/>
        <w:jc w:val="lowKashida"/>
        <w:rPr>
          <w:rFonts w:asciiTheme="majorBidi" w:hAnsiTheme="majorBidi" w:cstheme="majorBidi"/>
        </w:rPr>
      </w:pPr>
      <w:r w:rsidRPr="00EF2A3E">
        <w:rPr>
          <w:rStyle w:val="FootnoteReference"/>
          <w:rFonts w:asciiTheme="majorBidi" w:hAnsiTheme="majorBidi" w:cstheme="majorBidi"/>
        </w:rPr>
        <w:footnoteRef/>
      </w:r>
      <w:r w:rsidRPr="00EF2A3E">
        <w:rPr>
          <w:rFonts w:asciiTheme="majorBidi" w:hAnsiTheme="majorBidi" w:cstheme="majorBidi"/>
        </w:rPr>
        <w:t xml:space="preserve"> </w:t>
      </w:r>
      <w:r w:rsidRPr="00EF2A3E">
        <w:rPr>
          <w:rFonts w:asciiTheme="majorBidi" w:hAnsiTheme="majorBidi" w:cstheme="majorBidi"/>
          <w:lang w:val="fi-FI"/>
        </w:rPr>
        <w:t xml:space="preserve">Muslim, </w:t>
      </w:r>
      <w:r>
        <w:rPr>
          <w:rFonts w:asciiTheme="majorBidi" w:hAnsiTheme="majorBidi" w:cstheme="majorBidi"/>
          <w:i/>
          <w:iCs/>
          <w:lang w:val="fi-FI"/>
        </w:rPr>
        <w:t>Ṣ</w:t>
      </w:r>
      <w:r w:rsidRPr="00EF2A3E">
        <w:rPr>
          <w:rFonts w:asciiTheme="majorBidi" w:hAnsiTheme="majorBidi" w:cstheme="majorBidi"/>
          <w:i/>
          <w:iCs/>
          <w:lang w:val="fi-FI"/>
        </w:rPr>
        <w:t>a</w:t>
      </w:r>
      <w:r>
        <w:rPr>
          <w:rFonts w:asciiTheme="majorBidi" w:hAnsiTheme="majorBidi" w:cstheme="majorBidi"/>
          <w:i/>
          <w:iCs/>
          <w:lang w:val="fi-FI"/>
        </w:rPr>
        <w:t>ḥīḥ</w:t>
      </w:r>
      <w:r w:rsidRPr="00EF2A3E">
        <w:rPr>
          <w:rFonts w:asciiTheme="majorBidi" w:hAnsiTheme="majorBidi" w:cstheme="majorBidi"/>
          <w:i/>
          <w:iCs/>
          <w:lang w:val="fi-FI"/>
        </w:rPr>
        <w:t xml:space="preserve">, Muslim </w:t>
      </w:r>
      <w:r w:rsidRPr="00EF2A3E">
        <w:rPr>
          <w:rFonts w:asciiTheme="majorBidi" w:hAnsiTheme="majorBidi" w:cstheme="majorBidi"/>
          <w:lang w:val="fi-FI"/>
        </w:rPr>
        <w:t>(Beirut: D</w:t>
      </w:r>
      <w:r>
        <w:rPr>
          <w:rFonts w:asciiTheme="majorBidi" w:hAnsiTheme="majorBidi" w:cstheme="majorBidi"/>
          <w:lang w:val="fi-FI"/>
        </w:rPr>
        <w:t>ā</w:t>
      </w:r>
      <w:r w:rsidRPr="00EF2A3E">
        <w:rPr>
          <w:rFonts w:asciiTheme="majorBidi" w:hAnsiTheme="majorBidi" w:cstheme="majorBidi"/>
          <w:lang w:val="fi-FI"/>
        </w:rPr>
        <w:t xml:space="preserve">r al-Fikr, </w:t>
      </w:r>
      <w:r w:rsidRPr="00EF2A3E">
        <w:rPr>
          <w:rFonts w:asciiTheme="majorBidi" w:hAnsiTheme="majorBidi" w:cstheme="majorBidi"/>
        </w:rPr>
        <w:t>1412/1992), II: 484. hadis no. 1087.</w:t>
      </w:r>
    </w:p>
  </w:footnote>
  <w:footnote w:id="13">
    <w:p w:rsidR="00531EE2" w:rsidRDefault="00531EE2">
      <w:pPr>
        <w:pStyle w:val="FootnoteText"/>
      </w:pPr>
      <w:r>
        <w:rPr>
          <w:rStyle w:val="FootnoteReference"/>
        </w:rPr>
        <w:footnoteRef/>
      </w:r>
      <w:r>
        <w:t xml:space="preserve"> “Al-Milaff al-Muhtawī Ma‘āyīr Masyrū‘ai at-Taqwīm al-Uḥādī wa aṡ-Ṡunā’ī,” kertas kerja dibahas dalam Kongres Penyatuan Kalender Hijriah, 28-30 Mei 2016, Istanbul, Turku, h. 4-5.</w:t>
      </w:r>
    </w:p>
  </w:footnote>
  <w:footnote w:id="14">
    <w:p w:rsidR="00531EE2" w:rsidRPr="00531EE2" w:rsidRDefault="00531EE2">
      <w:pPr>
        <w:pStyle w:val="FootnoteText"/>
      </w:pPr>
      <w:r>
        <w:rPr>
          <w:rStyle w:val="FootnoteReference"/>
        </w:rPr>
        <w:footnoteRef/>
      </w:r>
      <w:r>
        <w:t xml:space="preserve"> </w:t>
      </w:r>
      <w:r>
        <w:rPr>
          <w:i/>
          <w:iCs/>
        </w:rPr>
        <w:t>Ibid</w:t>
      </w:r>
      <w:r>
        <w:t>, h.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755341"/>
      <w:docPartObj>
        <w:docPartGallery w:val="Page Numbers (Top of Page)"/>
        <w:docPartUnique/>
      </w:docPartObj>
    </w:sdtPr>
    <w:sdtEndPr>
      <w:rPr>
        <w:sz w:val="24"/>
        <w:szCs w:val="24"/>
      </w:rPr>
    </w:sdtEndPr>
    <w:sdtContent>
      <w:p w:rsidR="00F30884" w:rsidRPr="00F30884" w:rsidRDefault="00F30884">
        <w:pPr>
          <w:pStyle w:val="Header"/>
          <w:jc w:val="center"/>
          <w:rPr>
            <w:sz w:val="24"/>
            <w:szCs w:val="24"/>
          </w:rPr>
        </w:pPr>
        <w:r w:rsidRPr="00F30884">
          <w:rPr>
            <w:sz w:val="24"/>
            <w:szCs w:val="24"/>
          </w:rPr>
          <w:fldChar w:fldCharType="begin"/>
        </w:r>
        <w:r w:rsidRPr="00F30884">
          <w:rPr>
            <w:sz w:val="24"/>
            <w:szCs w:val="24"/>
          </w:rPr>
          <w:instrText xml:space="preserve"> PAGE   \* MERGEFORMAT </w:instrText>
        </w:r>
        <w:r w:rsidRPr="00F30884">
          <w:rPr>
            <w:sz w:val="24"/>
            <w:szCs w:val="24"/>
          </w:rPr>
          <w:fldChar w:fldCharType="separate"/>
        </w:r>
        <w:r w:rsidR="001F1766">
          <w:rPr>
            <w:noProof/>
            <w:sz w:val="24"/>
            <w:szCs w:val="24"/>
          </w:rPr>
          <w:t>1</w:t>
        </w:r>
        <w:r w:rsidRPr="00F30884">
          <w:rPr>
            <w:noProof/>
            <w:sz w:val="24"/>
            <w:szCs w:val="24"/>
          </w:rPr>
          <w:fldChar w:fldCharType="end"/>
        </w:r>
      </w:p>
    </w:sdtContent>
  </w:sdt>
  <w:p w:rsidR="00F30884" w:rsidRDefault="00F3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1CB0"/>
    <w:multiLevelType w:val="hybridMultilevel"/>
    <w:tmpl w:val="694AA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B0A68"/>
    <w:multiLevelType w:val="hybridMultilevel"/>
    <w:tmpl w:val="F31E7D50"/>
    <w:lvl w:ilvl="0" w:tplc="03A8B288">
      <w:start w:val="1"/>
      <w:numFmt w:val="decimal"/>
      <w:lvlText w:val="%1)"/>
      <w:lvlJc w:val="left"/>
      <w:pPr>
        <w:tabs>
          <w:tab w:val="num" w:pos="720"/>
        </w:tabs>
        <w:ind w:left="720" w:hanging="360"/>
      </w:pPr>
      <w:rPr>
        <w:rFonts w:asciiTheme="majorHAnsi" w:hAnsiTheme="majorHAnsi" w:cstheme="majorHAnsi" w:hint="default"/>
        <w:b w:val="0"/>
        <w:i w:val="0"/>
      </w:rPr>
    </w:lvl>
    <w:lvl w:ilvl="1" w:tplc="2490153C">
      <w:start w:val="1"/>
      <w:numFmt w:val="decimal"/>
      <w:lvlText w:val="%2."/>
      <w:lvlJc w:val="left"/>
      <w:pPr>
        <w:tabs>
          <w:tab w:val="num" w:pos="1440"/>
        </w:tabs>
        <w:ind w:left="1440" w:hanging="360"/>
      </w:pPr>
    </w:lvl>
    <w:lvl w:ilvl="2" w:tplc="F5CAD7AE" w:tentative="1">
      <w:start w:val="1"/>
      <w:numFmt w:val="decimal"/>
      <w:lvlText w:val="%3."/>
      <w:lvlJc w:val="left"/>
      <w:pPr>
        <w:tabs>
          <w:tab w:val="num" w:pos="2160"/>
        </w:tabs>
        <w:ind w:left="2160" w:hanging="360"/>
      </w:pPr>
    </w:lvl>
    <w:lvl w:ilvl="3" w:tplc="A72241AA" w:tentative="1">
      <w:start w:val="1"/>
      <w:numFmt w:val="decimal"/>
      <w:lvlText w:val="%4."/>
      <w:lvlJc w:val="left"/>
      <w:pPr>
        <w:tabs>
          <w:tab w:val="num" w:pos="2880"/>
        </w:tabs>
        <w:ind w:left="2880" w:hanging="360"/>
      </w:pPr>
    </w:lvl>
    <w:lvl w:ilvl="4" w:tplc="9D765B48" w:tentative="1">
      <w:start w:val="1"/>
      <w:numFmt w:val="decimal"/>
      <w:lvlText w:val="%5."/>
      <w:lvlJc w:val="left"/>
      <w:pPr>
        <w:tabs>
          <w:tab w:val="num" w:pos="3600"/>
        </w:tabs>
        <w:ind w:left="3600" w:hanging="360"/>
      </w:pPr>
    </w:lvl>
    <w:lvl w:ilvl="5" w:tplc="43D00988" w:tentative="1">
      <w:start w:val="1"/>
      <w:numFmt w:val="decimal"/>
      <w:lvlText w:val="%6."/>
      <w:lvlJc w:val="left"/>
      <w:pPr>
        <w:tabs>
          <w:tab w:val="num" w:pos="4320"/>
        </w:tabs>
        <w:ind w:left="4320" w:hanging="360"/>
      </w:pPr>
    </w:lvl>
    <w:lvl w:ilvl="6" w:tplc="FB0CAFE8" w:tentative="1">
      <w:start w:val="1"/>
      <w:numFmt w:val="decimal"/>
      <w:lvlText w:val="%7."/>
      <w:lvlJc w:val="left"/>
      <w:pPr>
        <w:tabs>
          <w:tab w:val="num" w:pos="5040"/>
        </w:tabs>
        <w:ind w:left="5040" w:hanging="360"/>
      </w:pPr>
    </w:lvl>
    <w:lvl w:ilvl="7" w:tplc="D862A5F2" w:tentative="1">
      <w:start w:val="1"/>
      <w:numFmt w:val="decimal"/>
      <w:lvlText w:val="%8."/>
      <w:lvlJc w:val="left"/>
      <w:pPr>
        <w:tabs>
          <w:tab w:val="num" w:pos="5760"/>
        </w:tabs>
        <w:ind w:left="5760" w:hanging="360"/>
      </w:pPr>
    </w:lvl>
    <w:lvl w:ilvl="8" w:tplc="C5BC7362" w:tentative="1">
      <w:start w:val="1"/>
      <w:numFmt w:val="decimal"/>
      <w:lvlText w:val="%9."/>
      <w:lvlJc w:val="left"/>
      <w:pPr>
        <w:tabs>
          <w:tab w:val="num" w:pos="6480"/>
        </w:tabs>
        <w:ind w:left="6480" w:hanging="360"/>
      </w:pPr>
    </w:lvl>
  </w:abstractNum>
  <w:abstractNum w:abstractNumId="2">
    <w:nsid w:val="6DCB45B2"/>
    <w:multiLevelType w:val="hybridMultilevel"/>
    <w:tmpl w:val="B0E61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2247B"/>
    <w:multiLevelType w:val="hybridMultilevel"/>
    <w:tmpl w:val="56824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78"/>
    <w:rsid w:val="00002DB6"/>
    <w:rsid w:val="0001291F"/>
    <w:rsid w:val="0001695D"/>
    <w:rsid w:val="00042252"/>
    <w:rsid w:val="0004518F"/>
    <w:rsid w:val="00050BC2"/>
    <w:rsid w:val="00051378"/>
    <w:rsid w:val="00067963"/>
    <w:rsid w:val="000839FA"/>
    <w:rsid w:val="00083F4A"/>
    <w:rsid w:val="00090B7E"/>
    <w:rsid w:val="000F2EAC"/>
    <w:rsid w:val="000F3020"/>
    <w:rsid w:val="0010155C"/>
    <w:rsid w:val="001146BD"/>
    <w:rsid w:val="00121FA9"/>
    <w:rsid w:val="00126FF5"/>
    <w:rsid w:val="00132960"/>
    <w:rsid w:val="00132D6B"/>
    <w:rsid w:val="00164E79"/>
    <w:rsid w:val="00172E0B"/>
    <w:rsid w:val="00185AC0"/>
    <w:rsid w:val="00197299"/>
    <w:rsid w:val="001A6231"/>
    <w:rsid w:val="001B6E68"/>
    <w:rsid w:val="001D55DB"/>
    <w:rsid w:val="001F1766"/>
    <w:rsid w:val="00201E63"/>
    <w:rsid w:val="002166BC"/>
    <w:rsid w:val="0022538E"/>
    <w:rsid w:val="002259BD"/>
    <w:rsid w:val="00235804"/>
    <w:rsid w:val="00236F1B"/>
    <w:rsid w:val="00241CBB"/>
    <w:rsid w:val="00251710"/>
    <w:rsid w:val="002728E3"/>
    <w:rsid w:val="002743DC"/>
    <w:rsid w:val="00277002"/>
    <w:rsid w:val="0028474E"/>
    <w:rsid w:val="00290176"/>
    <w:rsid w:val="00292E33"/>
    <w:rsid w:val="00295ED0"/>
    <w:rsid w:val="002B455D"/>
    <w:rsid w:val="002B459C"/>
    <w:rsid w:val="002D1C67"/>
    <w:rsid w:val="00303ED5"/>
    <w:rsid w:val="00305A93"/>
    <w:rsid w:val="003203E1"/>
    <w:rsid w:val="003342D0"/>
    <w:rsid w:val="00336124"/>
    <w:rsid w:val="00340EA0"/>
    <w:rsid w:val="00344D87"/>
    <w:rsid w:val="00362923"/>
    <w:rsid w:val="00384B33"/>
    <w:rsid w:val="0038514C"/>
    <w:rsid w:val="003A16B2"/>
    <w:rsid w:val="003A2908"/>
    <w:rsid w:val="003A63A7"/>
    <w:rsid w:val="003A70E4"/>
    <w:rsid w:val="003B2124"/>
    <w:rsid w:val="003E44FD"/>
    <w:rsid w:val="00401520"/>
    <w:rsid w:val="00404860"/>
    <w:rsid w:val="00407045"/>
    <w:rsid w:val="00440602"/>
    <w:rsid w:val="0045170E"/>
    <w:rsid w:val="004524C0"/>
    <w:rsid w:val="00471867"/>
    <w:rsid w:val="0047407D"/>
    <w:rsid w:val="00475D46"/>
    <w:rsid w:val="0049561C"/>
    <w:rsid w:val="004A5ABF"/>
    <w:rsid w:val="004B569C"/>
    <w:rsid w:val="004C3B71"/>
    <w:rsid w:val="004C6150"/>
    <w:rsid w:val="004D3DF5"/>
    <w:rsid w:val="004D645D"/>
    <w:rsid w:val="00500248"/>
    <w:rsid w:val="00522A38"/>
    <w:rsid w:val="00524A85"/>
    <w:rsid w:val="005304DC"/>
    <w:rsid w:val="00531EE2"/>
    <w:rsid w:val="0055232F"/>
    <w:rsid w:val="00561FEA"/>
    <w:rsid w:val="00574DE9"/>
    <w:rsid w:val="005771A7"/>
    <w:rsid w:val="005910E2"/>
    <w:rsid w:val="005B01C0"/>
    <w:rsid w:val="005B37DA"/>
    <w:rsid w:val="005B534C"/>
    <w:rsid w:val="005C1D7C"/>
    <w:rsid w:val="005C4C62"/>
    <w:rsid w:val="005F463E"/>
    <w:rsid w:val="006279F1"/>
    <w:rsid w:val="00633021"/>
    <w:rsid w:val="006331A4"/>
    <w:rsid w:val="0063349D"/>
    <w:rsid w:val="00643F1D"/>
    <w:rsid w:val="00645A7C"/>
    <w:rsid w:val="00647617"/>
    <w:rsid w:val="00647644"/>
    <w:rsid w:val="00683E73"/>
    <w:rsid w:val="00693DB2"/>
    <w:rsid w:val="006A462D"/>
    <w:rsid w:val="006B4F85"/>
    <w:rsid w:val="006E1CBD"/>
    <w:rsid w:val="006E6F01"/>
    <w:rsid w:val="007245D5"/>
    <w:rsid w:val="0072664D"/>
    <w:rsid w:val="00734AE1"/>
    <w:rsid w:val="007374F8"/>
    <w:rsid w:val="00740FB8"/>
    <w:rsid w:val="00743C74"/>
    <w:rsid w:val="00776819"/>
    <w:rsid w:val="00791351"/>
    <w:rsid w:val="007A5F39"/>
    <w:rsid w:val="007B6961"/>
    <w:rsid w:val="007D0B13"/>
    <w:rsid w:val="007D69A8"/>
    <w:rsid w:val="007E372D"/>
    <w:rsid w:val="008036A3"/>
    <w:rsid w:val="00836F89"/>
    <w:rsid w:val="00847FD2"/>
    <w:rsid w:val="00853AD8"/>
    <w:rsid w:val="008643BF"/>
    <w:rsid w:val="00866D55"/>
    <w:rsid w:val="00867034"/>
    <w:rsid w:val="008728FF"/>
    <w:rsid w:val="00873AD9"/>
    <w:rsid w:val="0089620F"/>
    <w:rsid w:val="008A48B7"/>
    <w:rsid w:val="008B38DD"/>
    <w:rsid w:val="008C3590"/>
    <w:rsid w:val="008C7A3D"/>
    <w:rsid w:val="00904706"/>
    <w:rsid w:val="00907D62"/>
    <w:rsid w:val="00923EC3"/>
    <w:rsid w:val="009342CB"/>
    <w:rsid w:val="00957E0C"/>
    <w:rsid w:val="00960E84"/>
    <w:rsid w:val="009663AD"/>
    <w:rsid w:val="009A516E"/>
    <w:rsid w:val="009C4DCE"/>
    <w:rsid w:val="009D38E6"/>
    <w:rsid w:val="009D4560"/>
    <w:rsid w:val="009D6B0C"/>
    <w:rsid w:val="009F17A6"/>
    <w:rsid w:val="009F18CA"/>
    <w:rsid w:val="00A0285B"/>
    <w:rsid w:val="00A05B33"/>
    <w:rsid w:val="00A07FCF"/>
    <w:rsid w:val="00A12F0E"/>
    <w:rsid w:val="00A134F2"/>
    <w:rsid w:val="00A26091"/>
    <w:rsid w:val="00A31DDD"/>
    <w:rsid w:val="00A340AE"/>
    <w:rsid w:val="00A520CD"/>
    <w:rsid w:val="00A57729"/>
    <w:rsid w:val="00A577EC"/>
    <w:rsid w:val="00A63D74"/>
    <w:rsid w:val="00A66B14"/>
    <w:rsid w:val="00A73E8F"/>
    <w:rsid w:val="00A74F31"/>
    <w:rsid w:val="00A75355"/>
    <w:rsid w:val="00A85CBA"/>
    <w:rsid w:val="00AC57D9"/>
    <w:rsid w:val="00AC69B1"/>
    <w:rsid w:val="00AD630A"/>
    <w:rsid w:val="00AF0D01"/>
    <w:rsid w:val="00AF3FF8"/>
    <w:rsid w:val="00B15646"/>
    <w:rsid w:val="00B41E64"/>
    <w:rsid w:val="00B46E17"/>
    <w:rsid w:val="00B65EAC"/>
    <w:rsid w:val="00B71C25"/>
    <w:rsid w:val="00B75CDE"/>
    <w:rsid w:val="00B764EA"/>
    <w:rsid w:val="00B76860"/>
    <w:rsid w:val="00B9518D"/>
    <w:rsid w:val="00BA4E00"/>
    <w:rsid w:val="00BA62CA"/>
    <w:rsid w:val="00BB5DF1"/>
    <w:rsid w:val="00BC316F"/>
    <w:rsid w:val="00BF21AB"/>
    <w:rsid w:val="00BF75A9"/>
    <w:rsid w:val="00C10462"/>
    <w:rsid w:val="00C20CC0"/>
    <w:rsid w:val="00C22BED"/>
    <w:rsid w:val="00C22E3D"/>
    <w:rsid w:val="00C414E4"/>
    <w:rsid w:val="00C44F7E"/>
    <w:rsid w:val="00C46F31"/>
    <w:rsid w:val="00C518F0"/>
    <w:rsid w:val="00C863E3"/>
    <w:rsid w:val="00C86867"/>
    <w:rsid w:val="00C945A1"/>
    <w:rsid w:val="00CA5683"/>
    <w:rsid w:val="00CA6232"/>
    <w:rsid w:val="00CC53D5"/>
    <w:rsid w:val="00CD0F07"/>
    <w:rsid w:val="00CD49C3"/>
    <w:rsid w:val="00CE3628"/>
    <w:rsid w:val="00D051AA"/>
    <w:rsid w:val="00D07D3F"/>
    <w:rsid w:val="00D16CD9"/>
    <w:rsid w:val="00D23BDF"/>
    <w:rsid w:val="00D32A7F"/>
    <w:rsid w:val="00D416DF"/>
    <w:rsid w:val="00D9055D"/>
    <w:rsid w:val="00DB50FA"/>
    <w:rsid w:val="00DE41D8"/>
    <w:rsid w:val="00DE5C7D"/>
    <w:rsid w:val="00E05C41"/>
    <w:rsid w:val="00E062EE"/>
    <w:rsid w:val="00E139D1"/>
    <w:rsid w:val="00E21567"/>
    <w:rsid w:val="00E2345B"/>
    <w:rsid w:val="00E26F52"/>
    <w:rsid w:val="00E3418A"/>
    <w:rsid w:val="00E4047C"/>
    <w:rsid w:val="00E43464"/>
    <w:rsid w:val="00E779E0"/>
    <w:rsid w:val="00E85514"/>
    <w:rsid w:val="00EA73D9"/>
    <w:rsid w:val="00EB6B4D"/>
    <w:rsid w:val="00ED7315"/>
    <w:rsid w:val="00EF065F"/>
    <w:rsid w:val="00EF2A3E"/>
    <w:rsid w:val="00F30884"/>
    <w:rsid w:val="00F3388E"/>
    <w:rsid w:val="00F33CBB"/>
    <w:rsid w:val="00F344C4"/>
    <w:rsid w:val="00F56BD1"/>
    <w:rsid w:val="00F76FAB"/>
    <w:rsid w:val="00F924EA"/>
    <w:rsid w:val="00FA2A36"/>
    <w:rsid w:val="00FA6BC4"/>
    <w:rsid w:val="00FB21CA"/>
    <w:rsid w:val="00FC3EB9"/>
    <w:rsid w:val="00FD497B"/>
    <w:rsid w:val="00FF18AC"/>
    <w:rsid w:val="00FF6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120" w:line="2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A3"/>
    <w:pPr>
      <w:ind w:firstLine="0"/>
    </w:pPr>
  </w:style>
  <w:style w:type="paragraph" w:styleId="Heading1">
    <w:name w:val="heading 1"/>
    <w:basedOn w:val="Normal"/>
    <w:next w:val="Normal"/>
    <w:link w:val="Heading1Char"/>
    <w:uiPriority w:val="9"/>
    <w:qFormat/>
    <w:rsid w:val="00362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29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29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29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29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29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2923"/>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36292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SA">
    <w:name w:val="Style1 SA"/>
    <w:basedOn w:val="Normal"/>
    <w:qFormat/>
    <w:rsid w:val="008B38DD"/>
    <w:pPr>
      <w:widowControl w:val="0"/>
      <w:spacing w:before="120" w:after="0"/>
      <w:ind w:firstLine="720"/>
    </w:pPr>
    <w:rPr>
      <w:szCs w:val="24"/>
    </w:rPr>
  </w:style>
  <w:style w:type="character" w:customStyle="1" w:styleId="Heading1Char">
    <w:name w:val="Heading 1 Char"/>
    <w:basedOn w:val="DefaultParagraphFont"/>
    <w:link w:val="Heading1"/>
    <w:uiPriority w:val="9"/>
    <w:rsid w:val="003629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29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29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2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29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29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629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29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29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29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362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92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2923"/>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292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62923"/>
    <w:rPr>
      <w:b/>
      <w:bCs/>
    </w:rPr>
  </w:style>
  <w:style w:type="character" w:styleId="Emphasis">
    <w:name w:val="Emphasis"/>
    <w:basedOn w:val="DefaultParagraphFont"/>
    <w:uiPriority w:val="20"/>
    <w:qFormat/>
    <w:rsid w:val="00362923"/>
    <w:rPr>
      <w:i/>
      <w:iCs/>
    </w:rPr>
  </w:style>
  <w:style w:type="paragraph" w:styleId="NoSpacing">
    <w:name w:val="No Spacing"/>
    <w:uiPriority w:val="1"/>
    <w:qFormat/>
    <w:rsid w:val="00362923"/>
    <w:pPr>
      <w:spacing w:after="0" w:line="240" w:lineRule="auto"/>
    </w:pPr>
  </w:style>
  <w:style w:type="paragraph" w:styleId="ListParagraph">
    <w:name w:val="List Paragraph"/>
    <w:basedOn w:val="Normal"/>
    <w:uiPriority w:val="34"/>
    <w:qFormat/>
    <w:rsid w:val="00362923"/>
    <w:pPr>
      <w:ind w:left="720"/>
      <w:contextualSpacing/>
    </w:pPr>
  </w:style>
  <w:style w:type="paragraph" w:styleId="Quote">
    <w:name w:val="Quote"/>
    <w:basedOn w:val="Normal"/>
    <w:next w:val="Normal"/>
    <w:link w:val="QuoteChar"/>
    <w:uiPriority w:val="29"/>
    <w:qFormat/>
    <w:rsid w:val="00362923"/>
    <w:rPr>
      <w:i/>
      <w:iCs/>
      <w:color w:val="000000" w:themeColor="text1"/>
    </w:rPr>
  </w:style>
  <w:style w:type="character" w:customStyle="1" w:styleId="QuoteChar">
    <w:name w:val="Quote Char"/>
    <w:basedOn w:val="DefaultParagraphFont"/>
    <w:link w:val="Quote"/>
    <w:uiPriority w:val="29"/>
    <w:rsid w:val="00362923"/>
    <w:rPr>
      <w:i/>
      <w:iCs/>
      <w:color w:val="000000" w:themeColor="text1"/>
    </w:rPr>
  </w:style>
  <w:style w:type="paragraph" w:styleId="IntenseQuote">
    <w:name w:val="Intense Quote"/>
    <w:basedOn w:val="Normal"/>
    <w:next w:val="Normal"/>
    <w:link w:val="IntenseQuoteChar"/>
    <w:uiPriority w:val="30"/>
    <w:qFormat/>
    <w:rsid w:val="003629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2923"/>
    <w:rPr>
      <w:b/>
      <w:bCs/>
      <w:i/>
      <w:iCs/>
      <w:color w:val="4F81BD" w:themeColor="accent1"/>
    </w:rPr>
  </w:style>
  <w:style w:type="character" w:styleId="SubtleEmphasis">
    <w:name w:val="Subtle Emphasis"/>
    <w:basedOn w:val="DefaultParagraphFont"/>
    <w:uiPriority w:val="19"/>
    <w:qFormat/>
    <w:rsid w:val="00362923"/>
    <w:rPr>
      <w:i/>
      <w:iCs/>
      <w:color w:val="808080" w:themeColor="text1" w:themeTint="7F"/>
    </w:rPr>
  </w:style>
  <w:style w:type="character" w:styleId="IntenseEmphasis">
    <w:name w:val="Intense Emphasis"/>
    <w:basedOn w:val="DefaultParagraphFont"/>
    <w:uiPriority w:val="21"/>
    <w:qFormat/>
    <w:rsid w:val="00362923"/>
    <w:rPr>
      <w:b/>
      <w:bCs/>
      <w:i/>
      <w:iCs/>
      <w:color w:val="4F81BD" w:themeColor="accent1"/>
    </w:rPr>
  </w:style>
  <w:style w:type="character" w:styleId="SubtleReference">
    <w:name w:val="Subtle Reference"/>
    <w:basedOn w:val="DefaultParagraphFont"/>
    <w:uiPriority w:val="31"/>
    <w:qFormat/>
    <w:rsid w:val="00362923"/>
    <w:rPr>
      <w:smallCaps/>
      <w:color w:val="C0504D" w:themeColor="accent2"/>
      <w:u w:val="single"/>
    </w:rPr>
  </w:style>
  <w:style w:type="character" w:styleId="IntenseReference">
    <w:name w:val="Intense Reference"/>
    <w:basedOn w:val="DefaultParagraphFont"/>
    <w:uiPriority w:val="32"/>
    <w:qFormat/>
    <w:rsid w:val="00362923"/>
    <w:rPr>
      <w:b/>
      <w:bCs/>
      <w:smallCaps/>
      <w:color w:val="C0504D" w:themeColor="accent2"/>
      <w:spacing w:val="5"/>
      <w:u w:val="single"/>
    </w:rPr>
  </w:style>
  <w:style w:type="character" w:styleId="BookTitle">
    <w:name w:val="Book Title"/>
    <w:basedOn w:val="DefaultParagraphFont"/>
    <w:uiPriority w:val="33"/>
    <w:qFormat/>
    <w:rsid w:val="00362923"/>
    <w:rPr>
      <w:b/>
      <w:bCs/>
      <w:smallCaps/>
      <w:spacing w:val="5"/>
    </w:rPr>
  </w:style>
  <w:style w:type="paragraph" w:styleId="TOCHeading">
    <w:name w:val="TOC Heading"/>
    <w:basedOn w:val="Heading1"/>
    <w:next w:val="Normal"/>
    <w:uiPriority w:val="39"/>
    <w:semiHidden/>
    <w:unhideWhenUsed/>
    <w:qFormat/>
    <w:rsid w:val="00362923"/>
    <w:pPr>
      <w:outlineLvl w:val="9"/>
    </w:pPr>
  </w:style>
  <w:style w:type="paragraph" w:customStyle="1" w:styleId="Style1">
    <w:name w:val="Style1"/>
    <w:basedOn w:val="Style1SA"/>
    <w:qFormat/>
    <w:rsid w:val="00362923"/>
  </w:style>
  <w:style w:type="paragraph" w:customStyle="1" w:styleId="Style2">
    <w:name w:val="Style2"/>
    <w:basedOn w:val="Style1"/>
    <w:qFormat/>
    <w:rsid w:val="00362923"/>
  </w:style>
  <w:style w:type="paragraph" w:customStyle="1" w:styleId="Style3">
    <w:name w:val="Style3"/>
    <w:basedOn w:val="Normal"/>
    <w:qFormat/>
    <w:rsid w:val="002B455D"/>
    <w:rPr>
      <w:sz w:val="24"/>
      <w:szCs w:val="24"/>
    </w:rPr>
  </w:style>
  <w:style w:type="paragraph" w:customStyle="1" w:styleId="Style5">
    <w:name w:val="Style5"/>
    <w:basedOn w:val="FootnoteText"/>
    <w:qFormat/>
    <w:rsid w:val="003E44FD"/>
    <w:pPr>
      <w:spacing w:after="120"/>
    </w:pPr>
  </w:style>
  <w:style w:type="paragraph" w:styleId="FootnoteText">
    <w:name w:val="footnote text"/>
    <w:basedOn w:val="Normal"/>
    <w:link w:val="FootnoteTextChar"/>
    <w:semiHidden/>
    <w:unhideWhenUsed/>
    <w:rsid w:val="008036A3"/>
    <w:pPr>
      <w:spacing w:before="120" w:after="0"/>
      <w:ind w:firstLine="720"/>
    </w:pPr>
  </w:style>
  <w:style w:type="character" w:customStyle="1" w:styleId="FootnoteTextChar">
    <w:name w:val="Footnote Text Char"/>
    <w:basedOn w:val="DefaultParagraphFont"/>
    <w:link w:val="FootnoteText"/>
    <w:semiHidden/>
    <w:rsid w:val="008036A3"/>
  </w:style>
  <w:style w:type="paragraph" w:customStyle="1" w:styleId="Style4">
    <w:name w:val="Style4"/>
    <w:basedOn w:val="Normal"/>
    <w:qFormat/>
    <w:rsid w:val="004524C0"/>
    <w:pPr>
      <w:tabs>
        <w:tab w:val="left" w:pos="720"/>
      </w:tabs>
      <w:spacing w:after="0" w:line="240" w:lineRule="auto"/>
    </w:pPr>
    <w:rPr>
      <w:sz w:val="24"/>
      <w:szCs w:val="24"/>
    </w:rPr>
  </w:style>
  <w:style w:type="character" w:styleId="Hyperlink">
    <w:name w:val="Hyperlink"/>
    <w:basedOn w:val="DefaultParagraphFont"/>
    <w:uiPriority w:val="99"/>
    <w:semiHidden/>
    <w:unhideWhenUsed/>
    <w:rsid w:val="006331A4"/>
    <w:rPr>
      <w:color w:val="0000FF"/>
      <w:u w:val="single"/>
    </w:rPr>
  </w:style>
  <w:style w:type="paragraph" w:styleId="Header">
    <w:name w:val="header"/>
    <w:basedOn w:val="Normal"/>
    <w:link w:val="HeaderChar"/>
    <w:uiPriority w:val="99"/>
    <w:unhideWhenUsed/>
    <w:rsid w:val="00F308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0884"/>
  </w:style>
  <w:style w:type="paragraph" w:styleId="Footer">
    <w:name w:val="footer"/>
    <w:basedOn w:val="Normal"/>
    <w:link w:val="FooterChar"/>
    <w:uiPriority w:val="99"/>
    <w:unhideWhenUsed/>
    <w:rsid w:val="00F308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0884"/>
  </w:style>
  <w:style w:type="paragraph" w:styleId="BalloonText">
    <w:name w:val="Balloon Text"/>
    <w:basedOn w:val="Normal"/>
    <w:link w:val="BalloonTextChar"/>
    <w:uiPriority w:val="99"/>
    <w:semiHidden/>
    <w:unhideWhenUsed/>
    <w:rsid w:val="00866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55"/>
    <w:rPr>
      <w:rFonts w:ascii="Tahoma" w:hAnsi="Tahoma" w:cs="Tahoma"/>
      <w:sz w:val="16"/>
      <w:szCs w:val="16"/>
    </w:rPr>
  </w:style>
  <w:style w:type="table" w:styleId="TableGrid">
    <w:name w:val="Table Grid"/>
    <w:basedOn w:val="TableNormal"/>
    <w:uiPriority w:val="59"/>
    <w:rsid w:val="00451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B76860"/>
    <w:rPr>
      <w:vertAlign w:val="superscript"/>
    </w:rPr>
  </w:style>
  <w:style w:type="paragraph" w:styleId="EndnoteText">
    <w:name w:val="endnote text"/>
    <w:basedOn w:val="Normal"/>
    <w:link w:val="EndnoteTextChar"/>
    <w:uiPriority w:val="99"/>
    <w:semiHidden/>
    <w:unhideWhenUsed/>
    <w:rsid w:val="008C3590"/>
    <w:pPr>
      <w:spacing w:after="0" w:line="240" w:lineRule="auto"/>
    </w:pPr>
  </w:style>
  <w:style w:type="character" w:customStyle="1" w:styleId="EndnoteTextChar">
    <w:name w:val="Endnote Text Char"/>
    <w:basedOn w:val="DefaultParagraphFont"/>
    <w:link w:val="EndnoteText"/>
    <w:uiPriority w:val="99"/>
    <w:semiHidden/>
    <w:rsid w:val="008C3590"/>
  </w:style>
  <w:style w:type="character" w:styleId="EndnoteReference">
    <w:name w:val="endnote reference"/>
    <w:basedOn w:val="DefaultParagraphFont"/>
    <w:uiPriority w:val="99"/>
    <w:semiHidden/>
    <w:unhideWhenUsed/>
    <w:rsid w:val="008C35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120" w:line="24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A3"/>
    <w:pPr>
      <w:ind w:firstLine="0"/>
    </w:pPr>
  </w:style>
  <w:style w:type="paragraph" w:styleId="Heading1">
    <w:name w:val="heading 1"/>
    <w:basedOn w:val="Normal"/>
    <w:next w:val="Normal"/>
    <w:link w:val="Heading1Char"/>
    <w:uiPriority w:val="9"/>
    <w:qFormat/>
    <w:rsid w:val="00362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29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29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29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29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29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2923"/>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36292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SA">
    <w:name w:val="Style1 SA"/>
    <w:basedOn w:val="Normal"/>
    <w:qFormat/>
    <w:rsid w:val="008B38DD"/>
    <w:pPr>
      <w:widowControl w:val="0"/>
      <w:spacing w:before="120" w:after="0"/>
      <w:ind w:firstLine="720"/>
    </w:pPr>
    <w:rPr>
      <w:szCs w:val="24"/>
    </w:rPr>
  </w:style>
  <w:style w:type="character" w:customStyle="1" w:styleId="Heading1Char">
    <w:name w:val="Heading 1 Char"/>
    <w:basedOn w:val="DefaultParagraphFont"/>
    <w:link w:val="Heading1"/>
    <w:uiPriority w:val="9"/>
    <w:rsid w:val="003629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29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29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2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29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29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629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29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629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29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362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292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62923"/>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292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62923"/>
    <w:rPr>
      <w:b/>
      <w:bCs/>
    </w:rPr>
  </w:style>
  <w:style w:type="character" w:styleId="Emphasis">
    <w:name w:val="Emphasis"/>
    <w:basedOn w:val="DefaultParagraphFont"/>
    <w:uiPriority w:val="20"/>
    <w:qFormat/>
    <w:rsid w:val="00362923"/>
    <w:rPr>
      <w:i/>
      <w:iCs/>
    </w:rPr>
  </w:style>
  <w:style w:type="paragraph" w:styleId="NoSpacing">
    <w:name w:val="No Spacing"/>
    <w:uiPriority w:val="1"/>
    <w:qFormat/>
    <w:rsid w:val="00362923"/>
    <w:pPr>
      <w:spacing w:after="0" w:line="240" w:lineRule="auto"/>
    </w:pPr>
  </w:style>
  <w:style w:type="paragraph" w:styleId="ListParagraph">
    <w:name w:val="List Paragraph"/>
    <w:basedOn w:val="Normal"/>
    <w:uiPriority w:val="34"/>
    <w:qFormat/>
    <w:rsid w:val="00362923"/>
    <w:pPr>
      <w:ind w:left="720"/>
      <w:contextualSpacing/>
    </w:pPr>
  </w:style>
  <w:style w:type="paragraph" w:styleId="Quote">
    <w:name w:val="Quote"/>
    <w:basedOn w:val="Normal"/>
    <w:next w:val="Normal"/>
    <w:link w:val="QuoteChar"/>
    <w:uiPriority w:val="29"/>
    <w:qFormat/>
    <w:rsid w:val="00362923"/>
    <w:rPr>
      <w:i/>
      <w:iCs/>
      <w:color w:val="000000" w:themeColor="text1"/>
    </w:rPr>
  </w:style>
  <w:style w:type="character" w:customStyle="1" w:styleId="QuoteChar">
    <w:name w:val="Quote Char"/>
    <w:basedOn w:val="DefaultParagraphFont"/>
    <w:link w:val="Quote"/>
    <w:uiPriority w:val="29"/>
    <w:rsid w:val="00362923"/>
    <w:rPr>
      <w:i/>
      <w:iCs/>
      <w:color w:val="000000" w:themeColor="text1"/>
    </w:rPr>
  </w:style>
  <w:style w:type="paragraph" w:styleId="IntenseQuote">
    <w:name w:val="Intense Quote"/>
    <w:basedOn w:val="Normal"/>
    <w:next w:val="Normal"/>
    <w:link w:val="IntenseQuoteChar"/>
    <w:uiPriority w:val="30"/>
    <w:qFormat/>
    <w:rsid w:val="003629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2923"/>
    <w:rPr>
      <w:b/>
      <w:bCs/>
      <w:i/>
      <w:iCs/>
      <w:color w:val="4F81BD" w:themeColor="accent1"/>
    </w:rPr>
  </w:style>
  <w:style w:type="character" w:styleId="SubtleEmphasis">
    <w:name w:val="Subtle Emphasis"/>
    <w:basedOn w:val="DefaultParagraphFont"/>
    <w:uiPriority w:val="19"/>
    <w:qFormat/>
    <w:rsid w:val="00362923"/>
    <w:rPr>
      <w:i/>
      <w:iCs/>
      <w:color w:val="808080" w:themeColor="text1" w:themeTint="7F"/>
    </w:rPr>
  </w:style>
  <w:style w:type="character" w:styleId="IntenseEmphasis">
    <w:name w:val="Intense Emphasis"/>
    <w:basedOn w:val="DefaultParagraphFont"/>
    <w:uiPriority w:val="21"/>
    <w:qFormat/>
    <w:rsid w:val="00362923"/>
    <w:rPr>
      <w:b/>
      <w:bCs/>
      <w:i/>
      <w:iCs/>
      <w:color w:val="4F81BD" w:themeColor="accent1"/>
    </w:rPr>
  </w:style>
  <w:style w:type="character" w:styleId="SubtleReference">
    <w:name w:val="Subtle Reference"/>
    <w:basedOn w:val="DefaultParagraphFont"/>
    <w:uiPriority w:val="31"/>
    <w:qFormat/>
    <w:rsid w:val="00362923"/>
    <w:rPr>
      <w:smallCaps/>
      <w:color w:val="C0504D" w:themeColor="accent2"/>
      <w:u w:val="single"/>
    </w:rPr>
  </w:style>
  <w:style w:type="character" w:styleId="IntenseReference">
    <w:name w:val="Intense Reference"/>
    <w:basedOn w:val="DefaultParagraphFont"/>
    <w:uiPriority w:val="32"/>
    <w:qFormat/>
    <w:rsid w:val="00362923"/>
    <w:rPr>
      <w:b/>
      <w:bCs/>
      <w:smallCaps/>
      <w:color w:val="C0504D" w:themeColor="accent2"/>
      <w:spacing w:val="5"/>
      <w:u w:val="single"/>
    </w:rPr>
  </w:style>
  <w:style w:type="character" w:styleId="BookTitle">
    <w:name w:val="Book Title"/>
    <w:basedOn w:val="DefaultParagraphFont"/>
    <w:uiPriority w:val="33"/>
    <w:qFormat/>
    <w:rsid w:val="00362923"/>
    <w:rPr>
      <w:b/>
      <w:bCs/>
      <w:smallCaps/>
      <w:spacing w:val="5"/>
    </w:rPr>
  </w:style>
  <w:style w:type="paragraph" w:styleId="TOCHeading">
    <w:name w:val="TOC Heading"/>
    <w:basedOn w:val="Heading1"/>
    <w:next w:val="Normal"/>
    <w:uiPriority w:val="39"/>
    <w:semiHidden/>
    <w:unhideWhenUsed/>
    <w:qFormat/>
    <w:rsid w:val="00362923"/>
    <w:pPr>
      <w:outlineLvl w:val="9"/>
    </w:pPr>
  </w:style>
  <w:style w:type="paragraph" w:customStyle="1" w:styleId="Style1">
    <w:name w:val="Style1"/>
    <w:basedOn w:val="Style1SA"/>
    <w:qFormat/>
    <w:rsid w:val="00362923"/>
  </w:style>
  <w:style w:type="paragraph" w:customStyle="1" w:styleId="Style2">
    <w:name w:val="Style2"/>
    <w:basedOn w:val="Style1"/>
    <w:qFormat/>
    <w:rsid w:val="00362923"/>
  </w:style>
  <w:style w:type="paragraph" w:customStyle="1" w:styleId="Style3">
    <w:name w:val="Style3"/>
    <w:basedOn w:val="Normal"/>
    <w:qFormat/>
    <w:rsid w:val="002B455D"/>
    <w:rPr>
      <w:sz w:val="24"/>
      <w:szCs w:val="24"/>
    </w:rPr>
  </w:style>
  <w:style w:type="paragraph" w:customStyle="1" w:styleId="Style5">
    <w:name w:val="Style5"/>
    <w:basedOn w:val="FootnoteText"/>
    <w:qFormat/>
    <w:rsid w:val="003E44FD"/>
    <w:pPr>
      <w:spacing w:after="120"/>
    </w:pPr>
  </w:style>
  <w:style w:type="paragraph" w:styleId="FootnoteText">
    <w:name w:val="footnote text"/>
    <w:basedOn w:val="Normal"/>
    <w:link w:val="FootnoteTextChar"/>
    <w:semiHidden/>
    <w:unhideWhenUsed/>
    <w:rsid w:val="008036A3"/>
    <w:pPr>
      <w:spacing w:before="120" w:after="0"/>
      <w:ind w:firstLine="720"/>
    </w:pPr>
  </w:style>
  <w:style w:type="character" w:customStyle="1" w:styleId="FootnoteTextChar">
    <w:name w:val="Footnote Text Char"/>
    <w:basedOn w:val="DefaultParagraphFont"/>
    <w:link w:val="FootnoteText"/>
    <w:semiHidden/>
    <w:rsid w:val="008036A3"/>
  </w:style>
  <w:style w:type="paragraph" w:customStyle="1" w:styleId="Style4">
    <w:name w:val="Style4"/>
    <w:basedOn w:val="Normal"/>
    <w:qFormat/>
    <w:rsid w:val="004524C0"/>
    <w:pPr>
      <w:tabs>
        <w:tab w:val="left" w:pos="720"/>
      </w:tabs>
      <w:spacing w:after="0" w:line="240" w:lineRule="auto"/>
    </w:pPr>
    <w:rPr>
      <w:sz w:val="24"/>
      <w:szCs w:val="24"/>
    </w:rPr>
  </w:style>
  <w:style w:type="character" w:styleId="Hyperlink">
    <w:name w:val="Hyperlink"/>
    <w:basedOn w:val="DefaultParagraphFont"/>
    <w:uiPriority w:val="99"/>
    <w:semiHidden/>
    <w:unhideWhenUsed/>
    <w:rsid w:val="006331A4"/>
    <w:rPr>
      <w:color w:val="0000FF"/>
      <w:u w:val="single"/>
    </w:rPr>
  </w:style>
  <w:style w:type="paragraph" w:styleId="Header">
    <w:name w:val="header"/>
    <w:basedOn w:val="Normal"/>
    <w:link w:val="HeaderChar"/>
    <w:uiPriority w:val="99"/>
    <w:unhideWhenUsed/>
    <w:rsid w:val="00F308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0884"/>
  </w:style>
  <w:style w:type="paragraph" w:styleId="Footer">
    <w:name w:val="footer"/>
    <w:basedOn w:val="Normal"/>
    <w:link w:val="FooterChar"/>
    <w:uiPriority w:val="99"/>
    <w:unhideWhenUsed/>
    <w:rsid w:val="00F308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0884"/>
  </w:style>
  <w:style w:type="paragraph" w:styleId="BalloonText">
    <w:name w:val="Balloon Text"/>
    <w:basedOn w:val="Normal"/>
    <w:link w:val="BalloonTextChar"/>
    <w:uiPriority w:val="99"/>
    <w:semiHidden/>
    <w:unhideWhenUsed/>
    <w:rsid w:val="00866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55"/>
    <w:rPr>
      <w:rFonts w:ascii="Tahoma" w:hAnsi="Tahoma" w:cs="Tahoma"/>
      <w:sz w:val="16"/>
      <w:szCs w:val="16"/>
    </w:rPr>
  </w:style>
  <w:style w:type="table" w:styleId="TableGrid">
    <w:name w:val="Table Grid"/>
    <w:basedOn w:val="TableNormal"/>
    <w:uiPriority w:val="59"/>
    <w:rsid w:val="00451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B76860"/>
    <w:rPr>
      <w:vertAlign w:val="superscript"/>
    </w:rPr>
  </w:style>
  <w:style w:type="paragraph" w:styleId="EndnoteText">
    <w:name w:val="endnote text"/>
    <w:basedOn w:val="Normal"/>
    <w:link w:val="EndnoteTextChar"/>
    <w:uiPriority w:val="99"/>
    <w:semiHidden/>
    <w:unhideWhenUsed/>
    <w:rsid w:val="008C3590"/>
    <w:pPr>
      <w:spacing w:after="0" w:line="240" w:lineRule="auto"/>
    </w:pPr>
  </w:style>
  <w:style w:type="character" w:customStyle="1" w:styleId="EndnoteTextChar">
    <w:name w:val="Endnote Text Char"/>
    <w:basedOn w:val="DefaultParagraphFont"/>
    <w:link w:val="EndnoteText"/>
    <w:uiPriority w:val="99"/>
    <w:semiHidden/>
    <w:rsid w:val="008C3590"/>
  </w:style>
  <w:style w:type="character" w:styleId="EndnoteReference">
    <w:name w:val="endnote reference"/>
    <w:basedOn w:val="DefaultParagraphFont"/>
    <w:uiPriority w:val="99"/>
    <w:semiHidden/>
    <w:unhideWhenUsed/>
    <w:rsid w:val="008C3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Bo%C4%9Fazi%C3%A7i_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8A09-B5F3-4D9F-B8AA-A01BA221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11</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59</cp:revision>
  <dcterms:created xsi:type="dcterms:W3CDTF">2016-06-02T00:22:00Z</dcterms:created>
  <dcterms:modified xsi:type="dcterms:W3CDTF">2016-06-08T23:40:00Z</dcterms:modified>
</cp:coreProperties>
</file>