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4D" w:rsidRPr="0020674D" w:rsidRDefault="0020674D" w:rsidP="0020674D">
      <w:pPr>
        <w:spacing w:line="440" w:lineRule="exact"/>
        <w:jc w:val="center"/>
        <w:rPr>
          <w:b/>
          <w:bCs/>
          <w:lang w:val="id-ID"/>
        </w:rPr>
      </w:pPr>
      <w:r>
        <w:rPr>
          <w:b/>
          <w:bCs/>
          <w:lang w:val="id-ID"/>
        </w:rPr>
        <w:t xml:space="preserve">AKTUALISASI ISLAM BERKEMAJUAN DALAM DINAMIKA KEHIDUPAN: </w:t>
      </w:r>
      <w:r w:rsidRPr="00B2479B">
        <w:rPr>
          <w:b/>
          <w:bCs/>
        </w:rPr>
        <w:t>SYARI’AH</w:t>
      </w:r>
      <w:r>
        <w:rPr>
          <w:b/>
          <w:bCs/>
        </w:rPr>
        <w:t xml:space="preserve"> DALAM AL-QUR’AN</w:t>
      </w:r>
      <w:r>
        <w:rPr>
          <w:b/>
          <w:bCs/>
          <w:lang w:val="id-ID"/>
        </w:rPr>
        <w:t xml:space="preserve"> DAN AKTUALISASINYA DENGAN TRANSFORMASI SOSIAL-BUDAYA</w:t>
      </w:r>
    </w:p>
    <w:p w:rsidR="0020674D" w:rsidRPr="00A10107" w:rsidRDefault="0020674D" w:rsidP="0020674D">
      <w:pPr>
        <w:spacing w:line="440" w:lineRule="exact"/>
        <w:jc w:val="center"/>
      </w:pPr>
    </w:p>
    <w:p w:rsidR="0020674D" w:rsidRPr="00CF0ADC" w:rsidRDefault="0020674D" w:rsidP="0020674D">
      <w:pPr>
        <w:spacing w:line="440" w:lineRule="exact"/>
        <w:jc w:val="both"/>
        <w:rPr>
          <w:b/>
          <w:bCs/>
        </w:rPr>
      </w:pPr>
      <w:r w:rsidRPr="00CF0ADC">
        <w:rPr>
          <w:b/>
          <w:bCs/>
        </w:rPr>
        <w:t>Pendahuluan</w:t>
      </w:r>
    </w:p>
    <w:p w:rsidR="00FD4628" w:rsidRDefault="00FD4628" w:rsidP="00FD4628">
      <w:pPr>
        <w:spacing w:line="360" w:lineRule="exact"/>
        <w:ind w:firstLine="720"/>
        <w:jc w:val="both"/>
        <w:rPr>
          <w:rFonts w:ascii="(normal text)" w:hAnsi="(normal text)"/>
          <w:lang w:val="id-ID"/>
        </w:rPr>
      </w:pPr>
      <w:r>
        <w:rPr>
          <w:rFonts w:ascii="(normal text)" w:hAnsi="(normal text)"/>
        </w:rPr>
        <w:t xml:space="preserve">Telah umum diketahui bahwa Islam adalah agama rahmat bagi seluruh alam, </w:t>
      </w:r>
      <w:r w:rsidRPr="00852134">
        <w:rPr>
          <w:rFonts w:ascii="(normal text)" w:hAnsi="(normal text)"/>
          <w:i/>
          <w:iCs/>
        </w:rPr>
        <w:t>rahmatan  (rahmah)  lil ‘alamin.</w:t>
      </w:r>
      <w:r>
        <w:rPr>
          <w:rFonts w:ascii="(normal text)" w:hAnsi="(normal text)"/>
        </w:rPr>
        <w:t xml:space="preserve"> Pengetahuan ini sebenarnya merupakan paradigma, pandangan fundamental, tentang  risalah yang dibawa Nabi Muhammad yang ditegaskan dalam al-Anbiya’, 21: 107. </w:t>
      </w:r>
      <w:r w:rsidRPr="00852134">
        <w:rPr>
          <w:rFonts w:ascii="(normal text)" w:hAnsi="(normal text)"/>
          <w:i/>
          <w:iCs/>
        </w:rPr>
        <w:t>Rahmah</w:t>
      </w:r>
      <w:r>
        <w:rPr>
          <w:rFonts w:ascii="(normal text)" w:hAnsi="(normal text)"/>
        </w:rPr>
        <w:t xml:space="preserve"> ialah </w:t>
      </w:r>
      <w:r w:rsidRPr="00852134">
        <w:rPr>
          <w:rFonts w:ascii="(normal text)" w:hAnsi="(normal text)"/>
          <w:i/>
          <w:iCs/>
        </w:rPr>
        <w:t>riiqqah  taqtadli al-ihsan ila al-marhum,</w:t>
      </w:r>
      <w:r>
        <w:rPr>
          <w:rFonts w:ascii="(normal text)" w:hAnsi="(normal text)"/>
        </w:rPr>
        <w:t xml:space="preserve"> perasaan lembut (cinta)  yang mendorong untuk memberikan kebaikan  nyata kepada yang dikasihi. Berdasarkan ini maka paradigma itu berarti bahwa Islam  adalah risalah yang mewujudkan kebaikan  nyata bagi seluruh makhluk Allah. Kebaikan nyata dalam pengertian yang paling luas adalah hidup baik yang dalam  an-Nahl, 16: 97 disebut</w:t>
      </w:r>
      <w:r w:rsidRPr="00852134">
        <w:rPr>
          <w:rFonts w:ascii="(normal text)" w:hAnsi="(normal text)"/>
          <w:i/>
          <w:iCs/>
        </w:rPr>
        <w:t xml:space="preserve"> hayah thayyibah.</w:t>
      </w:r>
      <w:r>
        <w:rPr>
          <w:rFonts w:ascii="(normal text)" w:hAnsi="(normal text)"/>
        </w:rPr>
        <w:t xml:space="preserve">  </w:t>
      </w:r>
      <w:r w:rsidRPr="00DD2E2C">
        <w:rPr>
          <w:rFonts w:ascii="(normal text)" w:hAnsi="(normal text)"/>
        </w:rPr>
        <w:t>Dalam</w:t>
      </w:r>
      <w:r>
        <w:rPr>
          <w:rFonts w:ascii="(normal text)" w:hAnsi="(normal text)"/>
        </w:rPr>
        <w:t xml:space="preserve"> al-Qur’an ada </w:t>
      </w:r>
      <w:r>
        <w:rPr>
          <w:rFonts w:ascii="(normal text)" w:hAnsi="(normal text)"/>
          <w:lang w:val="id-ID"/>
        </w:rPr>
        <w:t>5</w:t>
      </w:r>
      <w:r>
        <w:rPr>
          <w:rFonts w:ascii="(normal text)" w:hAnsi="(normal text)"/>
        </w:rPr>
        <w:t xml:space="preserve"> ayat yang menyebutkan 3 indikator hidup baik: </w:t>
      </w:r>
      <w:r w:rsidRPr="00852134">
        <w:rPr>
          <w:rFonts w:ascii="(normal text)" w:hAnsi="(normal text)"/>
          <w:i/>
          <w:iCs/>
        </w:rPr>
        <w:t>lahum ajruhum ‘inda rabbihim</w:t>
      </w:r>
      <w:r>
        <w:rPr>
          <w:rFonts w:ascii="(normal text)" w:hAnsi="(normal text)"/>
        </w:rPr>
        <w:t xml:space="preserve"> (sejahtera sesejahtera-sejahteranya/ </w:t>
      </w:r>
      <w:r w:rsidRPr="00852134">
        <w:rPr>
          <w:rFonts w:ascii="(normal text)" w:hAnsi="(normal text)"/>
          <w:i/>
          <w:iCs/>
        </w:rPr>
        <w:t>ar-rafahiyyah kulluha), wa la khaufun ‘alaihim</w:t>
      </w:r>
      <w:r>
        <w:rPr>
          <w:rFonts w:ascii="(normal text)" w:hAnsi="(normal text)"/>
        </w:rPr>
        <w:t xml:space="preserve"> (damai sedamai-damainya/</w:t>
      </w:r>
      <w:r w:rsidRPr="00852134">
        <w:rPr>
          <w:rFonts w:ascii="(normal text)" w:hAnsi="(normal text)"/>
          <w:i/>
          <w:iCs/>
        </w:rPr>
        <w:t>as-salamu kulluha)</w:t>
      </w:r>
      <w:r>
        <w:rPr>
          <w:rFonts w:ascii="(normal text)" w:hAnsi="(normal text)"/>
        </w:rPr>
        <w:t xml:space="preserve"> dan </w:t>
      </w:r>
      <w:r w:rsidRPr="00852134">
        <w:rPr>
          <w:rFonts w:ascii="(normal text)" w:hAnsi="(normal text)"/>
          <w:i/>
          <w:iCs/>
        </w:rPr>
        <w:t>wa la hum yahzanun</w:t>
      </w:r>
      <w:r>
        <w:rPr>
          <w:rFonts w:ascii="(normal text)" w:hAnsi="(normal text)"/>
        </w:rPr>
        <w:t xml:space="preserve"> (bahagia sebahagia-bahagianya/</w:t>
      </w:r>
      <w:r w:rsidRPr="00852134">
        <w:rPr>
          <w:rFonts w:ascii="(normal text)" w:hAnsi="(normal text)"/>
          <w:i/>
          <w:iCs/>
        </w:rPr>
        <w:t>as-sa’adatu kulluha)</w:t>
      </w:r>
      <w:r>
        <w:rPr>
          <w:rFonts w:ascii="(normal text)" w:hAnsi="(normal text)"/>
        </w:rPr>
        <w:t xml:space="preserve"> di dunia dan di akhirat. </w:t>
      </w:r>
    </w:p>
    <w:p w:rsidR="00FD4628" w:rsidRPr="00FD4628" w:rsidRDefault="00FD4628" w:rsidP="00FD4628">
      <w:pPr>
        <w:spacing w:before="120" w:line="360" w:lineRule="exact"/>
        <w:ind w:firstLine="720"/>
        <w:jc w:val="both"/>
        <w:rPr>
          <w:rFonts w:asciiTheme="majorBidi" w:hAnsiTheme="majorBidi" w:cstheme="majorBidi"/>
          <w:lang w:val="id-ID"/>
        </w:rPr>
      </w:pPr>
      <w:r>
        <w:rPr>
          <w:rFonts w:ascii="(normal text)" w:hAnsi="(normal text)"/>
          <w:lang w:val="id-ID"/>
        </w:rPr>
        <w:t xml:space="preserve">Sesuai dengan pengertian paradigma  di atas dan mengingat hidup  baik terus bergerak maju dengan batas kemajuan yang dapat terus dipertanyakan, maka tafsir otentik terhadap Islam sebagai mazhab adalah Islam Berkemajuan yang menjadi ajaran </w:t>
      </w:r>
      <w:r w:rsidRPr="00FD4628">
        <w:rPr>
          <w:rFonts w:asciiTheme="majorBidi" w:hAnsiTheme="majorBidi" w:cstheme="majorBidi"/>
          <w:lang w:val="id-ID"/>
        </w:rPr>
        <w:t>resmi Muhammadiyah</w:t>
      </w:r>
      <w:r>
        <w:rPr>
          <w:rFonts w:asciiTheme="majorBidi" w:hAnsiTheme="majorBidi" w:cstheme="majorBidi"/>
          <w:lang w:val="id-ID"/>
        </w:rPr>
        <w:t>. Dengan otentisitas ini Muhammadiyah</w:t>
      </w:r>
      <w:r w:rsidRPr="00FD4628">
        <w:rPr>
          <w:rFonts w:asciiTheme="majorBidi" w:hAnsiTheme="majorBidi" w:cstheme="majorBidi"/>
          <w:lang w:val="id-ID"/>
        </w:rPr>
        <w:t xml:space="preserve">  secara mendasar harus  membangun peradaban melalui pengembangan  kekayaan batin dan kecerdasan pikiran untuk mewujudkan  kehidupan yang sejahtera, damai dan bahagia dalam semua bidangnya bagi semua.</w:t>
      </w:r>
    </w:p>
    <w:p w:rsidR="00FD4628" w:rsidRDefault="00FD4628" w:rsidP="00242848">
      <w:pPr>
        <w:spacing w:before="120" w:line="360" w:lineRule="auto"/>
        <w:ind w:firstLine="720"/>
        <w:jc w:val="both"/>
        <w:rPr>
          <w:rFonts w:asciiTheme="majorBidi" w:hAnsiTheme="majorBidi" w:cstheme="majorBidi"/>
          <w:lang w:val="id-ID"/>
        </w:rPr>
      </w:pPr>
      <w:r>
        <w:rPr>
          <w:rFonts w:asciiTheme="majorBidi" w:hAnsiTheme="majorBidi" w:cstheme="majorBidi"/>
          <w:lang w:val="id-ID"/>
        </w:rPr>
        <w:t xml:space="preserve">Manusia menjalani hidup dengan naluri dan belajar. Keseluruhan hidup yang dijalani dengan belajar disebut kebudayaan. Umat Islam di antaranya menjalani hidup dengan belajar dari agama atau al-Qur’an melalui konsep syari’ah. Dalam kenyataan konsep ini dijadikan salah satu konsep sentral dalam agama dan menentukan keadaan hidup mereka. Hal ini karena konsep tersebut menjadi bagian dari sistem </w:t>
      </w:r>
      <w:r w:rsidR="00242848">
        <w:rPr>
          <w:rFonts w:asciiTheme="majorBidi" w:hAnsiTheme="majorBidi" w:cstheme="majorBidi"/>
          <w:lang w:val="id-ID"/>
        </w:rPr>
        <w:t>pengetahuan</w:t>
      </w:r>
      <w:r>
        <w:rPr>
          <w:rFonts w:asciiTheme="majorBidi" w:hAnsiTheme="majorBidi" w:cstheme="majorBidi"/>
          <w:lang w:val="id-ID"/>
        </w:rPr>
        <w:t xml:space="preserve"> yang menentukan sistem sosial dan sistem artefak dalam hidup yang mereka jalani. </w:t>
      </w:r>
    </w:p>
    <w:p w:rsidR="0020674D" w:rsidRDefault="0020674D" w:rsidP="00242848">
      <w:pPr>
        <w:spacing w:line="440" w:lineRule="exact"/>
        <w:ind w:firstLine="720"/>
        <w:jc w:val="both"/>
      </w:pPr>
      <w:r>
        <w:lastRenderedPageBreak/>
        <w:t>Syari’ah me</w:t>
      </w:r>
      <w:r w:rsidR="00242848">
        <w:rPr>
          <w:lang w:val="id-ID"/>
        </w:rPr>
        <w:t>njadi salah satu</w:t>
      </w:r>
      <w:r>
        <w:t xml:space="preserve"> konsep yang  disalahpahami dalam Islam. Pandangan yang populer di kalangan umat menyebutkan dua pengertian. Pertama, pengertian sempit yang memahami syari’ah  sebagai hukum dalam wujud asas dan aturan-aturan atau asas-asas saja. Kedua, pengertian luas yang memahaminya sebagai akidah, akhlak dan hukum.</w:t>
      </w:r>
    </w:p>
    <w:p w:rsidR="0020674D" w:rsidRDefault="0020674D" w:rsidP="00242848">
      <w:pPr>
        <w:spacing w:line="440" w:lineRule="exact"/>
        <w:ind w:firstLine="720"/>
        <w:jc w:val="both"/>
      </w:pPr>
      <w:r>
        <w:t xml:space="preserve">Pengertian itu tidak sesuai dengan Syari’ah Islam yang dalam al-Jatsiyah, 45: 18 disebut dengan konsep </w:t>
      </w:r>
      <w:r w:rsidRPr="007F646F">
        <w:rPr>
          <w:i/>
          <w:iCs/>
        </w:rPr>
        <w:t>syari’ah min al-amr</w:t>
      </w:r>
      <w:r>
        <w:t xml:space="preserve"> yang berdasarkan </w:t>
      </w:r>
      <w:r w:rsidRPr="007F646F">
        <w:rPr>
          <w:i/>
          <w:iCs/>
        </w:rPr>
        <w:t>munasabah</w:t>
      </w:r>
      <w:r>
        <w:t xml:space="preserve">-nya </w:t>
      </w:r>
      <w:r w:rsidR="00242848">
        <w:rPr>
          <w:lang w:val="id-ID"/>
        </w:rPr>
        <w:t>menunjukkan jalan</w:t>
      </w:r>
      <w:r>
        <w:t xml:space="preserve"> kebudayaan yang ditempuh  Nabi sehingga menjadi kerangka dari Agama Islam Rahmatan lil ‘Alamin yang didakwahkannya. Makalah ini berusaha menguraikan pengertian konsep tersebut berdasarkan </w:t>
      </w:r>
      <w:r w:rsidRPr="007F646F">
        <w:rPr>
          <w:i/>
          <w:iCs/>
        </w:rPr>
        <w:t>munasabah</w:t>
      </w:r>
      <w:r>
        <w:t xml:space="preserve"> itu dan diharapkan dapat memberi satu landasan teologis yang kuat untuk transformasi umat Islam menjadi masyarakat</w:t>
      </w:r>
      <w:r w:rsidR="00FD4628">
        <w:rPr>
          <w:lang w:val="id-ID"/>
        </w:rPr>
        <w:t xml:space="preserve"> maju di zaman sekarang yang mau tidak mau harus dengan menjadi masyarakat industri-modern yang telah memasuki revolusi industri generasi ke-4 (4.0= kecerdasan buatan/digital). </w:t>
      </w:r>
    </w:p>
    <w:p w:rsidR="00FD4628" w:rsidRDefault="00FD4628" w:rsidP="0020674D">
      <w:pPr>
        <w:spacing w:line="440" w:lineRule="exact"/>
        <w:jc w:val="both"/>
        <w:rPr>
          <w:b/>
          <w:bCs/>
          <w:lang w:val="id-ID"/>
        </w:rPr>
      </w:pPr>
    </w:p>
    <w:p w:rsidR="0020674D" w:rsidRPr="003721F6" w:rsidRDefault="0020674D" w:rsidP="0020674D">
      <w:pPr>
        <w:spacing w:line="440" w:lineRule="exact"/>
        <w:jc w:val="both"/>
        <w:rPr>
          <w:b/>
          <w:bCs/>
          <w:lang w:val="id-ID"/>
        </w:rPr>
      </w:pPr>
      <w:r w:rsidRPr="003721F6">
        <w:rPr>
          <w:b/>
          <w:bCs/>
          <w:lang w:val="id-ID"/>
        </w:rPr>
        <w:t xml:space="preserve">Kebudayaan    </w:t>
      </w:r>
    </w:p>
    <w:p w:rsidR="0020674D" w:rsidRDefault="0020674D" w:rsidP="0020674D">
      <w:pPr>
        <w:spacing w:line="440" w:lineRule="exact"/>
        <w:ind w:firstLine="720"/>
        <w:jc w:val="both"/>
      </w:pPr>
      <w:r w:rsidRPr="003721F6">
        <w:rPr>
          <w:lang w:val="id-ID"/>
        </w:rPr>
        <w:t xml:space="preserve">Kebudayaan dalam pengertian yang dikemukakan oleh ahli ilmu sosial adalah seluruh total dari pikiran, karya dan hasil karya manusia yang tidak berakar pada nalurinya. </w:t>
      </w:r>
      <w:r>
        <w:t>Karenanya, kebudayaan hanya bisa dicetuskan manusia setelah menempuh proses belajar.</w:t>
      </w:r>
      <w:r>
        <w:rPr>
          <w:rStyle w:val="FootnoteReference"/>
        </w:rPr>
        <w:footnoteReference w:id="2"/>
      </w:r>
      <w:r>
        <w:t xml:space="preserve"> Dalam pengertian yang luas ini, kebudayaan meliputi 7 unsur universal: sistem religi dan upacara keagamaan; sistem dan organisasi kemasyarakatan; sistem pengetahuan; bahasa; kesenian; sistem mata pencaharian hidup; dan sistem teknologi dan peralatan.</w:t>
      </w:r>
      <w:r>
        <w:rPr>
          <w:rStyle w:val="FootnoteReference"/>
        </w:rPr>
        <w:footnoteReference w:id="3"/>
      </w:r>
      <w:r>
        <w:t xml:space="preserve"> Kemudian jika dilihat dari wujudnya, menurut Koentjaraningrat, kebudayaan memiliki 3 wujud: </w:t>
      </w:r>
    </w:p>
    <w:p w:rsidR="0020674D" w:rsidRDefault="0020674D" w:rsidP="0020674D">
      <w:pPr>
        <w:numPr>
          <w:ilvl w:val="0"/>
          <w:numId w:val="1"/>
        </w:numPr>
        <w:spacing w:line="440" w:lineRule="exact"/>
        <w:jc w:val="both"/>
      </w:pPr>
      <w:r>
        <w:t>Wujud kebudayaan sebagai suatu kompleks dari kepercayaan, ide, gagasan, nilai, norma, peraturan dan lain-lain (sistem pengetahuan);</w:t>
      </w:r>
    </w:p>
    <w:p w:rsidR="0020674D" w:rsidRDefault="0020674D" w:rsidP="0020674D">
      <w:pPr>
        <w:numPr>
          <w:ilvl w:val="0"/>
          <w:numId w:val="1"/>
        </w:numPr>
        <w:spacing w:line="440" w:lineRule="exact"/>
        <w:jc w:val="both"/>
      </w:pPr>
      <w:r>
        <w:lastRenderedPageBreak/>
        <w:t>Wujud kebudayaan sebagai suatu kompleks aktivitas kelakuan berpola dari manusia dalam masyarakat (sistem sosial);</w:t>
      </w:r>
    </w:p>
    <w:p w:rsidR="0020674D" w:rsidRDefault="0020674D" w:rsidP="0020674D">
      <w:pPr>
        <w:numPr>
          <w:ilvl w:val="0"/>
          <w:numId w:val="1"/>
        </w:numPr>
        <w:spacing w:line="440" w:lineRule="exact"/>
        <w:jc w:val="both"/>
      </w:pPr>
      <w:r>
        <w:t>Wujud kebudayaan sebagai benda-benda hasil karya manusia (sistem artifak).</w:t>
      </w:r>
      <w:r>
        <w:rPr>
          <w:rStyle w:val="FootnoteReference"/>
        </w:rPr>
        <w:footnoteReference w:id="4"/>
      </w:r>
      <w:r>
        <w:t xml:space="preserve">  </w:t>
      </w:r>
    </w:p>
    <w:p w:rsidR="0020674D" w:rsidRDefault="0020674D" w:rsidP="0020674D">
      <w:pPr>
        <w:spacing w:line="440" w:lineRule="exact"/>
        <w:jc w:val="both"/>
      </w:pPr>
      <w:r>
        <w:t xml:space="preserve">Kebudayaan dengan pengertian, unsur dan wujud  itu menentukan dan menggambarkan baik dan buruknya kehidupan satu masyarakat. Bagian awal dari kebudayaan yang menentukan baik dan buruknya kehidupan mereka adalah sistem pengetahuan. Hal ini karena manusia melakukan dan menghasilkan sesuatu sesuai dengan apa yang dia ketahui dan yakini, sehingga sistem pengetahuan itu  merupakan landasan yang menggariskan jalan yang ditempuh individu dalam melakukan aktivitas kelakuan berpola dan menghasilkan karya dalam masyarakat. </w:t>
      </w:r>
    </w:p>
    <w:p w:rsidR="0020674D" w:rsidRDefault="0020674D" w:rsidP="0020674D">
      <w:pPr>
        <w:spacing w:line="440" w:lineRule="exact"/>
        <w:ind w:firstLine="720"/>
        <w:jc w:val="both"/>
      </w:pPr>
      <w:r>
        <w:t xml:space="preserve">Dalam al-Qur’an, landasan yang menggariskan jalan yang ditempuh itu disebut syariah. Karena ia (landasan yang menggariskan jalan)  merupakan kebudayaan, maka  syariah menjadi kerangka kebudayaan  dari Islam Rahmatan lil ‘Alamin. Sebagai kerangka kebudayaan, syariah yang berasal dari Allah mengajarkan kepercayaan, gagasan, nilai dan peraturan  yang menentukan jalan yang harus ditempuh oleh umat untuk mewujudkan kehidupan baik. Dalam perspektif kebudayaan, kehidupan baik itu tidak hanya berupa kepercayaan, gagasan dan nilai yang baik, tapi juga berupa perikelakuan dan hasil karya yang baik. Dengan demikian syariah yang secara teologi berasal dari Allah, dalam kehidupan umat  menjadi  kebudayaan yang baik. Berhubung dalam masyarakat telah populer pengertian kebudayaan sebagai hasil cipta, rasa dan karsa manusia, supaya tidak menimbulkan salah paham, di sini perlu dijelaskan bahwa untuk kepercayaan, nilai dan   peraturan dalam syariah yang berasal dari Allah, manusia tidak menciptakannya, tapi </w:t>
      </w:r>
      <w:r w:rsidR="00242848">
        <w:rPr>
          <w:lang w:val="id-ID"/>
        </w:rPr>
        <w:t xml:space="preserve">mempelajari dan </w:t>
      </w:r>
      <w:r>
        <w:t xml:space="preserve">mengikutinya. Kemudian untuk perikelakuan dan hasil karya, manusia yang melakukan dan menghasilkannya atas cipta, rasa dan karsanya, bisa dikatakan dia menciptakannya.  </w:t>
      </w:r>
    </w:p>
    <w:p w:rsidR="0020674D" w:rsidRPr="00CF0ADC" w:rsidRDefault="0020674D" w:rsidP="0020674D">
      <w:pPr>
        <w:spacing w:line="440" w:lineRule="exact"/>
        <w:jc w:val="both"/>
        <w:rPr>
          <w:b/>
          <w:bCs/>
        </w:rPr>
      </w:pPr>
      <w:r w:rsidRPr="00CF0ADC">
        <w:rPr>
          <w:b/>
          <w:bCs/>
        </w:rPr>
        <w:lastRenderedPageBreak/>
        <w:t>Ayat</w:t>
      </w:r>
    </w:p>
    <w:p w:rsidR="0020674D" w:rsidRDefault="0020674D" w:rsidP="0020674D">
      <w:pPr>
        <w:spacing w:line="440" w:lineRule="exact"/>
        <w:ind w:firstLine="720"/>
        <w:jc w:val="both"/>
      </w:pPr>
      <w:r>
        <w:t xml:space="preserve"> Penetapan syariah(t) sebagai kerangka kebudayaan ditegaskan dalam al-Jatsiyah, 45: 18:</w:t>
      </w:r>
    </w:p>
    <w:p w:rsidR="0020674D" w:rsidRDefault="0020674D" w:rsidP="0020674D">
      <w:pPr>
        <w:spacing w:line="280" w:lineRule="exact"/>
        <w:jc w:val="both"/>
        <w:rPr>
          <w:lang w:val="id-ID"/>
        </w:rPr>
      </w:pPr>
    </w:p>
    <w:p w:rsidR="00CD7780" w:rsidRDefault="00CD7780" w:rsidP="00CD7780">
      <w:pPr>
        <w:bidi/>
        <w:spacing w:line="280" w:lineRule="exact"/>
        <w:jc w:val="both"/>
        <w:rPr>
          <w:rFonts w:ascii="(normal text)" w:hAnsi="(normal text)"/>
          <w:rtl/>
        </w:rPr>
      </w:pP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1" w:char="F0E8"/>
      </w:r>
      <w:r>
        <w:rPr>
          <w:sz w:val="28"/>
          <w:szCs w:val="28"/>
        </w:rPr>
        <w:sym w:font="HQPB2" w:char="F083"/>
      </w:r>
      <w:r>
        <w:rPr>
          <w:sz w:val="28"/>
          <w:szCs w:val="28"/>
        </w:rPr>
        <w:sym w:font="HQPB4" w:char="F0CE"/>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7"/>
      </w:r>
      <w:r>
        <w:rPr>
          <w:sz w:val="28"/>
          <w:szCs w:val="28"/>
        </w:rPr>
        <w:sym w:font="HQPB1" w:char="F0E8"/>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E"/>
      </w:r>
      <w:r>
        <w:rPr>
          <w:sz w:val="28"/>
          <w:szCs w:val="28"/>
        </w:rPr>
        <w:sym w:font="HQPB1" w:char="F04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5"/>
      </w:r>
      <w:r>
        <w:rPr>
          <w:sz w:val="28"/>
          <w:szCs w:val="28"/>
        </w:rPr>
        <w:sym w:font="HQPB2" w:char="F071"/>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CD7780" w:rsidRPr="00CD7780" w:rsidRDefault="00CD7780" w:rsidP="00CD7780">
      <w:pPr>
        <w:bidi/>
        <w:spacing w:line="280" w:lineRule="exact"/>
        <w:jc w:val="both"/>
        <w:rPr>
          <w:lang w:val="id-ID"/>
        </w:rPr>
      </w:pPr>
    </w:p>
    <w:p w:rsidR="00CD7780" w:rsidRDefault="00CD7780" w:rsidP="0020674D">
      <w:pPr>
        <w:spacing w:line="280" w:lineRule="exact"/>
        <w:jc w:val="both"/>
        <w:rPr>
          <w:rFonts w:ascii="(normal text)" w:hAnsi="(normal text)"/>
          <w:sz w:val="20"/>
          <w:lang w:val="id-ID"/>
        </w:rPr>
      </w:pPr>
    </w:p>
    <w:p w:rsidR="0020674D" w:rsidRDefault="0020674D" w:rsidP="0020674D">
      <w:pPr>
        <w:spacing w:line="280" w:lineRule="exact"/>
        <w:jc w:val="both"/>
        <w:rPr>
          <w:rFonts w:ascii="(normal text)" w:hAnsi="(normal text)"/>
          <w:sz w:val="20"/>
        </w:rPr>
      </w:pPr>
      <w:r>
        <w:rPr>
          <w:rFonts w:ascii="(normal text)" w:hAnsi="(normal text)"/>
          <w:sz w:val="20"/>
        </w:rPr>
        <w:t>Kemudian Kami jadikan kamu ada ada pada  syariat  segala urusan.  Ikutilah syariat itu dan janganlah kamu ikuti hawa nafsu orang-orang yang tidak mengetahui.</w:t>
      </w:r>
    </w:p>
    <w:p w:rsidR="0020674D" w:rsidRDefault="0020674D" w:rsidP="00397B80">
      <w:pPr>
        <w:spacing w:line="440" w:lineRule="exact"/>
        <w:jc w:val="both"/>
      </w:pPr>
      <w:r w:rsidRPr="001B5A63">
        <w:t xml:space="preserve">Dalam ayat </w:t>
      </w:r>
      <w:r>
        <w:t>ini ada empat ungkapan yang menunjukkan bahwa syariah adalah kerangka kebudayaan. Pertama, “Kami telah menjadikan Engkau (Nabi Muhammad) berada di syariah ....” Di atas telah disinggung bahwa syariah berasal dari Allah. Penyampaiannya dalam ayat itu diu</w:t>
      </w:r>
      <w:r w:rsidR="00397B80">
        <w:t>ngkapkan dengan “Kami jadikan</w:t>
      </w:r>
      <w:r w:rsidR="00397B80">
        <w:rPr>
          <w:lang w:val="id-ID"/>
        </w:rPr>
        <w:t xml:space="preserve"> </w:t>
      </w:r>
      <w:r>
        <w:t>kamu berada di ....”, bukan “Kami turunkan syariah kepadamu”. Ungkapan ini menunjukkan bahwa untuk menjadi berada di syariah, Nabi terlibat aktif menempuh proses tertentu, tidak secara tiba-tiba ada di situ tanpa melakukan satu apapun. Halnya seperti penciptaan manusia menjadi berras-ras dan bersuku-suku yang dalam al-Hujurat, 4: 13 juga diungkapkan dengan “Kami jadikan ....” Bangsa manusia untuk bisa berkembang banyak menjadi berras-ras dan bersuku-suku, terlibat aktif menempuh prosesnya dengan melakukan perkawinan,  prokreasi dan mempertahankan diri dari segala gangguan dan ancaman yang membahayakan eksistensinya di bumi. Meminjam istilah dalam sosiologi, proses tertentu yang ditempuh Nabi itu adalah internalisasi dan sosialisasi. Dia menerima nilai dan norma-norma syariah yang relevan untuk mewujudkan kehidupan baik dalam kerangka Islam Rahmatan lil ‘Alamin. Kemudian dia mengarahkan tindak-tanduknya supaya sesuai dengan harapan mewujudkan kehidupan baik yang menjadi tujuan kerasulannya dari Allah.</w:t>
      </w:r>
    </w:p>
    <w:p w:rsidR="0020674D" w:rsidRDefault="0020674D" w:rsidP="0020674D">
      <w:pPr>
        <w:spacing w:line="440" w:lineRule="exact"/>
        <w:ind w:firstLine="720"/>
        <w:jc w:val="both"/>
      </w:pPr>
      <w:r>
        <w:t xml:space="preserve">Kedua, “syariah segala urusan </w:t>
      </w:r>
      <w:r w:rsidRPr="00101710">
        <w:rPr>
          <w:i/>
          <w:iCs/>
        </w:rPr>
        <w:t>(syari’ah min al-amr).”</w:t>
      </w:r>
      <w:r>
        <w:t xml:space="preserve"> Ungkapan ini menunjukkan, sebagaimana yang akan dijelaskan dalam uraian selanjutnya, bahwa syariah yang Nabi berada padanya itu luas. Keluasannya bisa meliputi segala urusan kehidupan yang menjadi bidang kehidupan. Jadi bukan   urusan </w:t>
      </w:r>
      <w:r>
        <w:lastRenderedPageBreak/>
        <w:t xml:space="preserve">hukum semata, seperti yang dipahami selama ini, yang sebenarnya hanya merupakan satu bagian dari sistem kelembagaan yang ada dalam kebudayaan.  </w:t>
      </w:r>
    </w:p>
    <w:p w:rsidR="0020674D" w:rsidRDefault="0020674D" w:rsidP="0020674D">
      <w:pPr>
        <w:spacing w:line="440" w:lineRule="exact"/>
        <w:ind w:firstLine="720"/>
        <w:jc w:val="both"/>
      </w:pPr>
      <w:r>
        <w:t xml:space="preserve">Ketiga, “Maka ikutilah ia (syariah itu).” Nabi adalah orang yang paling taat kepada Allah  dan menjadi teladan umat dalam melaksanakan ketaatan kepada-Nya. Karena itu dia pasti melaksanakan perintah untuk mengikuti syariah segala urusan itu. Dalam melaksanakannya sudah barang tentu dia menggunakan pola yang sesuai dengan tujuan kerasulannya untuk mewujudkan kehidupan baik. Dari kesaksian ‘Aisyah bahwa akhlak Nabi adalah al-Qur’an dan al-Qur’an menggariskan amal saleh sebagai jalan untuk mewujudkan kehidupan baik,   diketahui bahwa pola yang digunakannya adalah pola saleh. Kemudian dari pengertian saleh yang merupakan lawan dari merusak </w:t>
      </w:r>
      <w:r w:rsidRPr="00101710">
        <w:rPr>
          <w:i/>
          <w:iCs/>
        </w:rPr>
        <w:t>(fasad)</w:t>
      </w:r>
      <w:r>
        <w:t xml:space="preserve"> dan buruk </w:t>
      </w:r>
      <w:r w:rsidRPr="00101710">
        <w:rPr>
          <w:i/>
          <w:iCs/>
        </w:rPr>
        <w:t>(sayyi’ah)</w:t>
      </w:r>
      <w:r>
        <w:rPr>
          <w:i/>
          <w:iCs/>
        </w:rPr>
        <w:t>,</w:t>
      </w:r>
      <w:r>
        <w:t xml:space="preserve"> bisa disimpulkan bahwa pola perilaku saleh yang digunakannya itu adalah pola etis-konstruktif, yakni pola perbuatan yang sesuai dengan norma-norma moral dan  efektif untuk membangun kehidupan yang baik dalam semua bidangnya: sosial, pendidikan, hukum, politik, ekonomi dan lain-lain. Penggunaan pola ini sangat jelas  pada waktu Fath Makkah ketika dia berhasil menguasai </w:t>
      </w:r>
      <w:smartTag w:uri="urn:schemas-microsoft-com:office:smarttags" w:element="place">
        <w:smartTag w:uri="urn:schemas-microsoft-com:office:smarttags" w:element="City">
          <w:r>
            <w:t>kota</w:t>
          </w:r>
        </w:smartTag>
      </w:smartTag>
      <w:r>
        <w:t xml:space="preserve"> kelahirannya itu tanpa perlawanan. Pada waktu itu dia tidak menggunakan pola interaksi sosial konflik dan budaya kekerasan. Sebaliknya  dia menggunakan pola  akomodasi dan pola budaya damai  dengan memberi amnesti umum kepada seluruh penduduknya, termasuk kepada musuh-musuh yang dahulu mengejar untuk membunuh dan datang ke Madinah untuk berperang memusnahkannya. Dengan menggunakan pola itu terbukti  dia telah memberikan kehidupan baik bagi masyarakatnya sehingga  berkembang menjadi masyarakat besar yang bisa memberi sumbangan  dalam sejarah manusia dengan pengembangan peradaban ilmu seperti telah dijelaskan di depan. </w:t>
      </w:r>
    </w:p>
    <w:p w:rsidR="0020674D" w:rsidRDefault="0020674D" w:rsidP="0020674D">
      <w:pPr>
        <w:spacing w:line="440" w:lineRule="exact"/>
        <w:ind w:firstLine="720"/>
        <w:jc w:val="both"/>
      </w:pPr>
      <w:r>
        <w:t xml:space="preserve">Keempat, “jangan mengikuti hawa nafsu orang-orang yang tidak mengetahui.” Sesuai dengan asumsi ketaatan Nabi tadi, dia sudah barang tentu sama sekali tidak mengikuti hawa nafsu atau interes pribadi atau kelompok orang yang berkepentingan dengan penyelewengan syariah. Larangan dalam ayat itu </w:t>
      </w:r>
      <w:r>
        <w:lastRenderedPageBreak/>
        <w:t>secara langsung  menunjuk pada penyelewengan dalam pelaksanaan syariah. Sebagai contoh juga pada waktu Fath Makkah. Ketika itu ada seorang perempuan anak bangsawan yang mencuri dan keluarganya meminta Nabi untuk tidak menghukumnya. Namun Nabi menolak memenuhi permintaan itu dan tetap menjatuhkan hukuman potong tangan yang sesuai dengan hukum yang berlaku ketika itu. Di samping itu juga bisa diyakni bahwa larangan itu berhubungan dengan hasil dari pelaksanaan syariah. Maksudnya  pelaksanaan syariah  tidak boleh merusak benda atau peralatan yang diperlukan  untuk mewujudkan kehidupan baik, bahkan seharusnya bisa menghasilkan dan melestarikannya supaya kebaikan hidup bisa meningkat. Sebagai contoh untuk ini adalah  Nabi tidak membolehkan orang merusak bangunan  dalam peperangan; dan menganjurkan umat untuk menggosok gigi dengan siwak ketika berwudhu atau mau shalat. Dengan larangan dan anjuran ini Nabi berarti sangat menghargai wujud materiil kebudayaan, artifak.</w:t>
      </w:r>
    </w:p>
    <w:p w:rsidR="0020674D" w:rsidRDefault="0020674D" w:rsidP="0020674D">
      <w:pPr>
        <w:spacing w:line="440" w:lineRule="exact"/>
        <w:jc w:val="both"/>
        <w:rPr>
          <w:b/>
          <w:bCs/>
        </w:rPr>
      </w:pPr>
    </w:p>
    <w:p w:rsidR="0020674D" w:rsidRPr="005D098C" w:rsidRDefault="0020674D" w:rsidP="0020674D">
      <w:pPr>
        <w:spacing w:line="440" w:lineRule="exact"/>
        <w:jc w:val="both"/>
        <w:rPr>
          <w:b/>
          <w:bCs/>
        </w:rPr>
      </w:pPr>
      <w:r w:rsidRPr="005D098C">
        <w:rPr>
          <w:b/>
          <w:bCs/>
        </w:rPr>
        <w:t>Syari</w:t>
      </w:r>
      <w:r>
        <w:rPr>
          <w:b/>
          <w:bCs/>
        </w:rPr>
        <w:t>’</w:t>
      </w:r>
      <w:r w:rsidRPr="005D098C">
        <w:rPr>
          <w:b/>
          <w:bCs/>
        </w:rPr>
        <w:t>ah</w:t>
      </w:r>
      <w:r>
        <w:rPr>
          <w:b/>
          <w:bCs/>
        </w:rPr>
        <w:t xml:space="preserve"> min al-Amr: Jalan Hidup Baik</w:t>
      </w:r>
      <w:r w:rsidRPr="005D098C">
        <w:rPr>
          <w:b/>
          <w:bCs/>
        </w:rPr>
        <w:t xml:space="preserve"> </w:t>
      </w:r>
    </w:p>
    <w:p w:rsidR="0020674D" w:rsidRDefault="0020674D" w:rsidP="0020674D">
      <w:pPr>
        <w:spacing w:line="440" w:lineRule="exact"/>
        <w:ind w:firstLine="720"/>
        <w:jc w:val="both"/>
      </w:pPr>
      <w:r>
        <w:t xml:space="preserve">Syariah yang menjadi kerangka kebudayaan Islam Rahmatan lil Alamin dalam al-Jatsiyah, 45: 18 dirumuskan dengan konsep </w:t>
      </w:r>
      <w:r w:rsidRPr="00101710">
        <w:rPr>
          <w:i/>
          <w:iCs/>
        </w:rPr>
        <w:t>syari’ah min al-amr.</w:t>
      </w:r>
      <w:r>
        <w:t xml:space="preserve"> Konsep ini terdiri atas  3 kata dan pemakanaannya  di kalangan para penafsir dalam batas-batas tertentu ada perbedaan dan di sini dikutip langsung sebagai berikut: at-Thabari,  “jalan, jalan yang ditempuh dan sistem yang terdiri atas perintah yang telah Kami perintahkan kepada rasul-rasul sebelum Engkau;”</w:t>
      </w:r>
      <w:r>
        <w:rPr>
          <w:rStyle w:val="FootnoteReference"/>
        </w:rPr>
        <w:footnoteReference w:id="5"/>
      </w:r>
      <w:r>
        <w:t xml:space="preserve"> Ibn Katsir, “Apa yang diwahyukan kepadamu dari Tuhanmu;”</w:t>
      </w:r>
      <w:r>
        <w:rPr>
          <w:rStyle w:val="FootnoteReference"/>
        </w:rPr>
        <w:footnoteReference w:id="6"/>
      </w:r>
      <w:r>
        <w:t>Az-Zamakhsyari, “Jalan dan sistem berupa perintah agama;”</w:t>
      </w:r>
      <w:r>
        <w:rPr>
          <w:rStyle w:val="FootnoteReference"/>
        </w:rPr>
        <w:footnoteReference w:id="7"/>
      </w:r>
      <w:r>
        <w:t xml:space="preserve"> Jalalain dan al-Baidlawi, “Jalan berupa perintah </w:t>
      </w:r>
      <w:r>
        <w:lastRenderedPageBreak/>
        <w:t>agama;”</w:t>
      </w:r>
      <w:r>
        <w:rPr>
          <w:rStyle w:val="FootnoteReference"/>
        </w:rPr>
        <w:footnoteReference w:id="8"/>
      </w:r>
      <w:r>
        <w:t xml:space="preserve"> Abu as-Su’ud, “Jalan yang ditempuh dan jalan yang penting dan mulia berupa perintah agama.”</w:t>
      </w:r>
      <w:r>
        <w:rPr>
          <w:rStyle w:val="FootnoteReference"/>
        </w:rPr>
        <w:footnoteReference w:id="9"/>
      </w:r>
    </w:p>
    <w:p w:rsidR="0020674D" w:rsidRDefault="0020674D" w:rsidP="0020674D">
      <w:pPr>
        <w:spacing w:line="440" w:lineRule="exact"/>
        <w:ind w:firstLine="720"/>
        <w:jc w:val="both"/>
      </w:pPr>
      <w:r>
        <w:t xml:space="preserve">  Dalam al-Qur’an di samping ada konsep syariah, juga ada konsep syir’ah (dan </w:t>
      </w:r>
      <w:r w:rsidRPr="00101710">
        <w:rPr>
          <w:i/>
          <w:iCs/>
        </w:rPr>
        <w:t>minhaj)</w:t>
      </w:r>
      <w:r>
        <w:t xml:space="preserve"> untuk menyebut, meminjam pengertian Jalalian, “jalan berupa perintah agama”, yakni al-Maidah, 5: 48: </w:t>
      </w:r>
    </w:p>
    <w:p w:rsidR="0020674D" w:rsidRDefault="0020674D" w:rsidP="0020674D">
      <w:pPr>
        <w:spacing w:line="280" w:lineRule="exact"/>
        <w:jc w:val="both"/>
        <w:rPr>
          <w:rFonts w:ascii="(normal text)" w:hAnsi="(normal text)"/>
          <w:sz w:val="20"/>
        </w:rPr>
      </w:pPr>
    </w:p>
    <w:p w:rsidR="0020674D" w:rsidRDefault="0020674D" w:rsidP="0020674D">
      <w:pPr>
        <w:spacing w:line="280" w:lineRule="exact"/>
        <w:jc w:val="both"/>
        <w:rPr>
          <w:rFonts w:ascii="(normal text)" w:hAnsi="(normal text)"/>
          <w:sz w:val="20"/>
        </w:rPr>
      </w:pPr>
      <w:r>
        <w:rPr>
          <w:rFonts w:ascii="(normal text)" w:hAnsi="(normal text)"/>
          <w:sz w:val="20"/>
        </w:rPr>
        <w:t>Kami telah turunkan kepadamu Al Quran dengan membawa kebenaran sebagai pemberi konfirmasi kepada kitab-kitab (yang diturunkan sebelumnya) dan pemberi koreksi kepada kitab-kitab  itu. Maka putuskanlah perkara mereka menurut apa yang Allah turunkan dan janganlah kamu mengikuti hawa nafsu mereka dengan meninggalkan kebenaran yang telah datang kepadamu. Untuk tiap-tiap umat diantara kamu, Kami berikan jalan  dan lintasan. Sekiranya Allah menghendaki, niscaya kamu dijadikan-Nya satu umat (saja), tetapi Allah hendak menguji kamu terhadap pemberian-Nya kepadamu. Karena itu berlomba-lombalah berbuat kebajikan. Hanya kepada Allah-lah  kamu semuanya kembali. Kemudian diberitahukan-Nya kepadamu apa yang telah kamu perselisihkan itu.</w:t>
      </w:r>
    </w:p>
    <w:p w:rsidR="0020674D" w:rsidRDefault="0020674D" w:rsidP="0020674D">
      <w:pPr>
        <w:spacing w:line="440" w:lineRule="exact"/>
        <w:jc w:val="both"/>
      </w:pPr>
    </w:p>
    <w:p w:rsidR="0020674D" w:rsidRPr="0066518B" w:rsidRDefault="0020674D" w:rsidP="0020674D">
      <w:pPr>
        <w:spacing w:line="440" w:lineRule="exact"/>
        <w:jc w:val="both"/>
        <w:rPr>
          <w:rFonts w:ascii="(normal text)" w:hAnsi="(normal text)"/>
        </w:rPr>
      </w:pPr>
      <w:r>
        <w:t xml:space="preserve">Karena itu para ahli bahasa ketika menjelaskan pengertian syariah, biasanya juga menyebut </w:t>
      </w:r>
      <w:r w:rsidRPr="00101710">
        <w:rPr>
          <w:i/>
          <w:iCs/>
        </w:rPr>
        <w:t>syir’ah</w:t>
      </w:r>
      <w:r>
        <w:t xml:space="preserve"> dan variannya </w:t>
      </w:r>
      <w:r w:rsidRPr="00101710">
        <w:rPr>
          <w:i/>
          <w:iCs/>
        </w:rPr>
        <w:t>(syar’</w:t>
      </w:r>
      <w:r>
        <w:t xml:space="preserve"> dan </w:t>
      </w:r>
      <w:r w:rsidRPr="00101710">
        <w:rPr>
          <w:i/>
          <w:iCs/>
        </w:rPr>
        <w:t>syir’)</w:t>
      </w:r>
      <w:r>
        <w:t xml:space="preserve"> dengan terlebih dahulu menjelaskan bentuk, arti bahasa dan istilahnya. </w:t>
      </w:r>
      <w:r w:rsidRPr="0066518B">
        <w:rPr>
          <w:rFonts w:ascii="(normal text)" w:hAnsi="(normal text)"/>
        </w:rPr>
        <w:t xml:space="preserve">Ibn Mandhur  memandang bahwa syariah bukan merupakan kata jadian dan  arti bahasanya  adalah tempat di pinggir laut (pantai) yang menjadi tempat minum hewan. Kemudian bersama </w:t>
      </w:r>
      <w:r w:rsidRPr="0066518B">
        <w:rPr>
          <w:rFonts w:ascii="(normal text)" w:hAnsi="(normal text)"/>
          <w:i/>
          <w:iCs/>
        </w:rPr>
        <w:t>syir</w:t>
      </w:r>
      <w:r w:rsidRPr="0066518B">
        <w:rPr>
          <w:rFonts w:ascii="(normal text)" w:hAnsi="(normal text)" w:hint="eastAsia"/>
          <w:i/>
          <w:iCs/>
        </w:rPr>
        <w:t>’</w:t>
      </w:r>
      <w:r w:rsidRPr="0066518B">
        <w:rPr>
          <w:rFonts w:ascii="(normal text)" w:hAnsi="(normal text)"/>
          <w:i/>
          <w:iCs/>
        </w:rPr>
        <w:t xml:space="preserve">ah, </w:t>
      </w:r>
      <w:r w:rsidRPr="0066518B">
        <w:rPr>
          <w:rFonts w:ascii="(normal text)" w:hAnsi="(normal text)"/>
        </w:rPr>
        <w:t xml:space="preserve"> ia digunakan untuk menyebut agama yang ditetapkan Allah dan diperintahkan untuk diikuti, seperti puasa, shalat, haji, zakat dan semua amal kebajikan yang lain. </w:t>
      </w:r>
      <w:r w:rsidRPr="0066518B">
        <w:rPr>
          <w:rStyle w:val="FootnoteReference"/>
          <w:rFonts w:ascii="(normal text)" w:hAnsi="(normal text)"/>
        </w:rPr>
        <w:footnoteReference w:id="10"/>
      </w:r>
      <w:r w:rsidRPr="0066518B">
        <w:t xml:space="preserve"> </w:t>
      </w:r>
      <w:r w:rsidRPr="0066518B">
        <w:rPr>
          <w:rFonts w:ascii="(normal text)" w:hAnsi="(normal text)"/>
        </w:rPr>
        <w:t xml:space="preserve">Penggunaan ini menurut sebagian ulama sebagai </w:t>
      </w:r>
      <w:r w:rsidRPr="0066518B">
        <w:rPr>
          <w:rFonts w:ascii="(normal text)" w:hAnsi="(normal text)"/>
          <w:i/>
          <w:iCs/>
        </w:rPr>
        <w:t>tasybih</w:t>
      </w:r>
      <w:r w:rsidRPr="0066518B">
        <w:rPr>
          <w:rFonts w:ascii="(normal text)" w:hAnsi="(normal text)"/>
        </w:rPr>
        <w:t xml:space="preserve"> (penyerupaan) karena syariah agama itu menyerupai </w:t>
      </w:r>
      <w:r w:rsidRPr="0066518B">
        <w:rPr>
          <w:rFonts w:ascii="(normal text)" w:hAnsi="(normal text)"/>
          <w:i/>
          <w:iCs/>
        </w:rPr>
        <w:t>syari’ah</w:t>
      </w:r>
      <w:r w:rsidRPr="0066518B">
        <w:rPr>
          <w:rFonts w:ascii="(normal text)" w:hAnsi="(normal text)"/>
        </w:rPr>
        <w:t xml:space="preserve"> (sumber air) dalam hal orang yang masuk ke dalamnya dengan cara yang benar dapat menjadi segar dan bersih.</w:t>
      </w:r>
      <w:r w:rsidRPr="0066518B">
        <w:rPr>
          <w:rStyle w:val="FootnoteReference"/>
          <w:rFonts w:ascii="(normal text)" w:hAnsi="(normal text)"/>
        </w:rPr>
        <w:footnoteReference w:id="11"/>
      </w:r>
      <w:r w:rsidRPr="0066518B">
        <w:t xml:space="preserve">Adapun al-Ashfahani berpandangan bahwa syariah dibentuk dari kata </w:t>
      </w:r>
      <w:r w:rsidRPr="0066518B">
        <w:rPr>
          <w:i/>
          <w:iCs/>
        </w:rPr>
        <w:t>syar’</w:t>
      </w:r>
      <w:r w:rsidRPr="0066518B">
        <w:t xml:space="preserve"> yang berarti </w:t>
      </w:r>
      <w:r w:rsidRPr="0066518B">
        <w:lastRenderedPageBreak/>
        <w:t xml:space="preserve">lintasan jalan yang jelas </w:t>
      </w:r>
      <w:r w:rsidRPr="0066518B">
        <w:rPr>
          <w:i/>
          <w:iCs/>
        </w:rPr>
        <w:t>(nahj at-thariq al-wadlih).</w:t>
      </w:r>
      <w:r w:rsidRPr="0066518B">
        <w:t xml:space="preserve"> Kemudian ia dijadikan sinonim dari </w:t>
      </w:r>
      <w:r w:rsidRPr="0066518B">
        <w:rPr>
          <w:i/>
          <w:iCs/>
        </w:rPr>
        <w:t xml:space="preserve">syir’ </w:t>
      </w:r>
      <w:r w:rsidRPr="0066518B">
        <w:t xml:space="preserve">dan </w:t>
      </w:r>
      <w:r w:rsidRPr="0066518B">
        <w:rPr>
          <w:i/>
          <w:iCs/>
        </w:rPr>
        <w:t>syar’</w:t>
      </w:r>
      <w:r w:rsidRPr="0066518B">
        <w:t xml:space="preserve">  yang digunakan untuk menyebut jalan yang menjadi lintasan</w:t>
      </w:r>
      <w:r w:rsidRPr="0066518B">
        <w:rPr>
          <w:rFonts w:ascii="(normal text)" w:hAnsi="(normal text)"/>
        </w:rPr>
        <w:t xml:space="preserve"> </w:t>
      </w:r>
      <w:r w:rsidRPr="0066518B">
        <w:rPr>
          <w:rFonts w:ascii="(normal text)" w:hAnsi="(normal text)"/>
          <w:i/>
          <w:iCs/>
        </w:rPr>
        <w:t>(at-thariq an-nahj).</w:t>
      </w:r>
      <w:r w:rsidRPr="0066518B">
        <w:rPr>
          <w:rFonts w:ascii="(normal text)" w:hAnsi="(normal text)"/>
        </w:rPr>
        <w:t xml:space="preserve"> Selanjutnya ketiga kata sinonim itu dijadikan metafora  untuk  jalan yang ditetapkan Tuhan </w:t>
      </w:r>
      <w:r w:rsidRPr="0066518B">
        <w:rPr>
          <w:rFonts w:ascii="(normal text)" w:hAnsi="(normal text)"/>
          <w:i/>
          <w:iCs/>
        </w:rPr>
        <w:t>(ath-thariq al-ilahiyah).</w:t>
      </w:r>
      <w:r w:rsidRPr="0066518B">
        <w:rPr>
          <w:rStyle w:val="FootnoteReference"/>
          <w:rFonts w:ascii="(normal text)" w:hAnsi="(normal text)"/>
        </w:rPr>
        <w:footnoteReference w:id="12"/>
      </w:r>
      <w:r w:rsidRPr="0066518B">
        <w:rPr>
          <w:rFonts w:ascii="(normal text)" w:hAnsi="(normal text)"/>
        </w:rPr>
        <w:t xml:space="preserve"> Sebagai jalan yang ditetapkan Tuhan, lanjut al-Ashfahani, syariah meliputi </w:t>
      </w:r>
      <w:r>
        <w:rPr>
          <w:rFonts w:ascii="(normal text)" w:hAnsi="(normal text)"/>
        </w:rPr>
        <w:t>dua</w:t>
      </w:r>
      <w:r w:rsidRPr="0066518B">
        <w:rPr>
          <w:rFonts w:ascii="(normal text)" w:hAnsi="(normal text)"/>
        </w:rPr>
        <w:t xml:space="preserve"> pengertian. Pertama, jalan yang manusia dibuat  oleh Allah  tunduk menempuhnya untuk mewujudkan kemaslahatan mereka dan memakmurkan  negara. Kedua, agama yang diperinci Allah dan diperintahkan kepada manusia untuk mengikuti secara hati-hati dengan memilih ajaran yang sesuai dengan agamanya (karena ada perbedaan aturan satu agama dari yang lain).</w:t>
      </w:r>
      <w:r w:rsidRPr="0066518B">
        <w:rPr>
          <w:rStyle w:val="FootnoteReference"/>
          <w:rFonts w:ascii="(normal text)" w:hAnsi="(normal text)"/>
        </w:rPr>
        <w:footnoteReference w:id="13"/>
      </w:r>
    </w:p>
    <w:p w:rsidR="0020674D" w:rsidRPr="0066518B" w:rsidRDefault="0020674D" w:rsidP="0020674D">
      <w:pPr>
        <w:spacing w:line="440" w:lineRule="exact"/>
        <w:jc w:val="both"/>
        <w:rPr>
          <w:rFonts w:ascii="(normal text)" w:hAnsi="(normal text)"/>
        </w:rPr>
      </w:pPr>
      <w:r w:rsidRPr="0066518B">
        <w:rPr>
          <w:rFonts w:ascii="(normal text)" w:hAnsi="(normal text)"/>
        </w:rPr>
        <w:tab/>
        <w:t xml:space="preserve">Penjelasan para mufasir dan ahli bahasa di atas mengesankan bahwa syariah dan agama </w:t>
      </w:r>
      <w:r w:rsidRPr="0066518B">
        <w:rPr>
          <w:rFonts w:ascii="(normal text)" w:hAnsi="(normal text)"/>
          <w:i/>
          <w:iCs/>
        </w:rPr>
        <w:t>(din</w:t>
      </w:r>
      <w:r w:rsidRPr="0066518B">
        <w:rPr>
          <w:rFonts w:ascii="(normal text)" w:hAnsi="(normal text)"/>
        </w:rPr>
        <w:t xml:space="preserve"> dan </w:t>
      </w:r>
      <w:r w:rsidRPr="0066518B">
        <w:rPr>
          <w:rFonts w:ascii="(normal text)" w:hAnsi="(normal text)"/>
          <w:i/>
          <w:iCs/>
        </w:rPr>
        <w:t>millah)</w:t>
      </w:r>
      <w:r w:rsidRPr="0066518B">
        <w:rPr>
          <w:rFonts w:ascii="(normal text)" w:hAnsi="(normal text)"/>
        </w:rPr>
        <w:t xml:space="preserve"> memiliki pengertian yang sama. Al-Jurjani, dalam satu penjelasannya, mengakui persamaan ini, namun menurutnya penggunaannya tidak  bisa dipertukarkan satu dengan yang lain karena ada penekanan pengertian yang diberikan masing-masing. Syariah, menurutnya, adalah ketentuan-ketentuan agama; </w:t>
      </w:r>
      <w:r w:rsidRPr="0066518B">
        <w:rPr>
          <w:rFonts w:ascii="(normal text)" w:hAnsi="(normal text)"/>
          <w:i/>
          <w:iCs/>
        </w:rPr>
        <w:t>din</w:t>
      </w:r>
      <w:r w:rsidRPr="0066518B">
        <w:rPr>
          <w:rFonts w:ascii="(normal text)" w:hAnsi="(normal text)"/>
        </w:rPr>
        <w:t xml:space="preserve"> adalah syariah yang ditaati; dan </w:t>
      </w:r>
      <w:r w:rsidRPr="0066518B">
        <w:rPr>
          <w:rFonts w:ascii="(normal text)" w:hAnsi="(normal text)"/>
          <w:i/>
          <w:iCs/>
        </w:rPr>
        <w:t>millah</w:t>
      </w:r>
      <w:r w:rsidRPr="0066518B">
        <w:rPr>
          <w:rFonts w:ascii="(normal text)" w:hAnsi="(normal text)"/>
        </w:rPr>
        <w:t xml:space="preserve"> adalah syariah yang menghimpun pengikut agama menjadi umat atau jamaah.</w:t>
      </w:r>
      <w:r w:rsidRPr="0066518B">
        <w:rPr>
          <w:rStyle w:val="FootnoteReference"/>
          <w:rFonts w:ascii="(normal text)" w:hAnsi="(normal text)"/>
        </w:rPr>
        <w:footnoteReference w:id="14"/>
      </w:r>
      <w:r w:rsidRPr="0066518B">
        <w:rPr>
          <w:rFonts w:ascii="(normal text)" w:hAnsi="(normal text)"/>
        </w:rPr>
        <w:t xml:space="preserve"> Lain halnya dengan Ali at-Tahanawi yang menegaskan bahwa </w:t>
      </w:r>
      <w:r w:rsidRPr="0066518B">
        <w:rPr>
          <w:rFonts w:ascii="(normal text)" w:hAnsi="(normal text)"/>
          <w:i/>
          <w:iCs/>
        </w:rPr>
        <w:t>syar’</w:t>
      </w:r>
      <w:r w:rsidRPr="0066518B">
        <w:rPr>
          <w:rFonts w:ascii="(normal text)" w:hAnsi="(normal text)"/>
        </w:rPr>
        <w:t xml:space="preserve"> (syariah) sama dengan agama </w:t>
      </w:r>
      <w:r w:rsidRPr="0066518B">
        <w:rPr>
          <w:rFonts w:ascii="(normal text)" w:hAnsi="(normal text)"/>
          <w:i/>
          <w:iCs/>
        </w:rPr>
        <w:t>(din</w:t>
      </w:r>
      <w:r w:rsidRPr="0066518B">
        <w:rPr>
          <w:rFonts w:ascii="(normal text)" w:hAnsi="(normal text)"/>
        </w:rPr>
        <w:t xml:space="preserve"> dan </w:t>
      </w:r>
      <w:r w:rsidRPr="0066518B">
        <w:rPr>
          <w:rFonts w:ascii="(normal text)" w:hAnsi="(normal text)"/>
          <w:i/>
          <w:iCs/>
        </w:rPr>
        <w:t>millah).</w:t>
      </w:r>
      <w:r w:rsidRPr="0066518B">
        <w:rPr>
          <w:rFonts w:ascii="(normal text)" w:hAnsi="(normal text)"/>
        </w:rPr>
        <w:t xml:space="preserve"> Dalam penjelasan yang dikutip Yusuf Musa, at-Tahanawi menjelaskan bahwa syariah adalah segala yang disyariatkan Allah bagi hamba-hamba-Nya berupa ketentuan-ketentuan yang diajarkan seorang nabi. Ketentuan-ketentuan itu  berkaitan dengan perbuatan yang disebut </w:t>
      </w:r>
      <w:r w:rsidRPr="0066518B">
        <w:rPr>
          <w:rFonts w:ascii="(normal text)" w:hAnsi="(normal text)"/>
          <w:i/>
          <w:iCs/>
        </w:rPr>
        <w:t>far’iyah</w:t>
      </w:r>
      <w:r w:rsidRPr="0066518B">
        <w:rPr>
          <w:rFonts w:ascii="(normal text)" w:hAnsi="(normal text)"/>
        </w:rPr>
        <w:t xml:space="preserve"> (cabang) dan </w:t>
      </w:r>
      <w:r w:rsidRPr="0066518B">
        <w:rPr>
          <w:rFonts w:ascii="(normal text)" w:hAnsi="(normal text)"/>
          <w:i/>
          <w:iCs/>
        </w:rPr>
        <w:t>‘amaliah</w:t>
      </w:r>
      <w:r w:rsidRPr="0066518B">
        <w:rPr>
          <w:rFonts w:ascii="(normal text)" w:hAnsi="(normal text)"/>
        </w:rPr>
        <w:t xml:space="preserve"> (prakt</w:t>
      </w:r>
      <w:r>
        <w:rPr>
          <w:rFonts w:ascii="(normal text)" w:hAnsi="(normal text)"/>
        </w:rPr>
        <w:t>e</w:t>
      </w:r>
      <w:r w:rsidRPr="0066518B">
        <w:rPr>
          <w:rFonts w:ascii="(normal text)" w:hAnsi="(normal text)"/>
        </w:rPr>
        <w:t xml:space="preserve">k) yang dibicarakan dalam ilmu fikih; dan berkaitan dengan  kepercayaan yang disebut </w:t>
      </w:r>
      <w:r w:rsidRPr="0066518B">
        <w:rPr>
          <w:rFonts w:ascii="(normal text)" w:hAnsi="(normal text)"/>
          <w:i/>
          <w:iCs/>
        </w:rPr>
        <w:t>ashliah</w:t>
      </w:r>
      <w:r w:rsidRPr="0066518B">
        <w:rPr>
          <w:rFonts w:ascii="(normal text)" w:hAnsi="(normal text)"/>
        </w:rPr>
        <w:t xml:space="preserve"> (ketentuan pokok) dan </w:t>
      </w:r>
      <w:r w:rsidRPr="0066518B">
        <w:rPr>
          <w:rFonts w:ascii="(normal text)" w:hAnsi="(normal text)"/>
          <w:i/>
          <w:iCs/>
        </w:rPr>
        <w:t xml:space="preserve">i’tiqadiah </w:t>
      </w:r>
      <w:r w:rsidRPr="0066518B">
        <w:rPr>
          <w:rFonts w:ascii="(normal text)" w:hAnsi="(normal text)"/>
        </w:rPr>
        <w:lastRenderedPageBreak/>
        <w:t>(kepercayaan) yang dikaji dalam ilmu kalam.</w:t>
      </w:r>
      <w:r w:rsidRPr="0066518B">
        <w:rPr>
          <w:rStyle w:val="FootnoteReference"/>
          <w:rFonts w:ascii="(normal text)" w:hAnsi="(normal text)"/>
        </w:rPr>
        <w:footnoteReference w:id="15"/>
      </w:r>
      <w:r w:rsidRPr="0066518B">
        <w:rPr>
          <w:rFonts w:ascii="(normal text)" w:hAnsi="(normal text)"/>
        </w:rPr>
        <w:t xml:space="preserve"> Penjelasan at-Tahanawi itu diikuti oleh Yusuf Musa yang menegaskan persamaan syariah dan agama </w:t>
      </w:r>
      <w:r w:rsidRPr="0066518B">
        <w:rPr>
          <w:rFonts w:ascii="(normal text)" w:hAnsi="(normal text)"/>
          <w:i/>
          <w:iCs/>
        </w:rPr>
        <w:t>(din).</w:t>
      </w:r>
      <w:r w:rsidRPr="0066518B">
        <w:rPr>
          <w:rFonts w:ascii="(normal text)" w:hAnsi="(normal text)"/>
        </w:rPr>
        <w:t xml:space="preserve"> Menurutnya, syariah adalah agama yang disyariatkan Allah bagi Kaum Muslimin, baik berdasarkan al-Qur’an maupun sunah Rasul. Karena itu, lanjutnya, syariah meliputi akidah, akhlak dan hukum atau fikih.</w:t>
      </w:r>
      <w:r w:rsidRPr="0066518B">
        <w:rPr>
          <w:rStyle w:val="FootnoteReference"/>
          <w:rFonts w:ascii="(normal text)" w:hAnsi="(normal text)"/>
        </w:rPr>
        <w:footnoteReference w:id="16"/>
      </w:r>
      <w:r w:rsidRPr="0066518B">
        <w:rPr>
          <w:rFonts w:ascii="(normal text)" w:hAnsi="(normal text)"/>
        </w:rPr>
        <w:t xml:space="preserve"> </w:t>
      </w:r>
    </w:p>
    <w:p w:rsidR="0020674D" w:rsidRPr="003D466F" w:rsidRDefault="0020674D" w:rsidP="003D466F">
      <w:pPr>
        <w:spacing w:line="440" w:lineRule="exact"/>
        <w:ind w:firstLine="720"/>
        <w:jc w:val="both"/>
        <w:rPr>
          <w:rFonts w:ascii="(normal text)" w:hAnsi="(normal text)"/>
          <w:lang w:val="id-ID"/>
        </w:rPr>
      </w:pPr>
      <w:r w:rsidRPr="0066518B">
        <w:rPr>
          <w:rFonts w:ascii="(normal text)" w:hAnsi="(normal text)"/>
        </w:rPr>
        <w:t xml:space="preserve">Dalam penjelasan semua ulama di atas terdapat   </w:t>
      </w:r>
      <w:r w:rsidR="003D466F">
        <w:rPr>
          <w:rFonts w:ascii="(normal text)" w:hAnsi="(normal text)"/>
          <w:lang w:val="id-ID"/>
        </w:rPr>
        <w:t>tiga</w:t>
      </w:r>
      <w:r w:rsidRPr="0066518B">
        <w:rPr>
          <w:rFonts w:ascii="(normal text)" w:hAnsi="(normal text)"/>
        </w:rPr>
        <w:t xml:space="preserve"> hal penting yang harus diperhatikan dalam perumusan syariah sebagai kerangka kebudayaan dalam Islam Rahmatan lil ‘Alamin. Pertama, syariah itu merupakan jalan dalam agama. Hal ini ditegaskan al-Jurjani dalam salah satu penjelasannya. Dalam </w:t>
      </w:r>
      <w:r w:rsidRPr="002C3F8D">
        <w:rPr>
          <w:rFonts w:ascii="(normal text)" w:hAnsi="(normal text)"/>
          <w:i/>
          <w:iCs/>
        </w:rPr>
        <w:t>at-Ta’rifat,</w:t>
      </w:r>
      <w:r w:rsidRPr="0066518B">
        <w:rPr>
          <w:rFonts w:ascii="(normal text)" w:hAnsi="(normal text)"/>
        </w:rPr>
        <w:t xml:space="preserve"> di samping memberi penjelasan tentang syariah yang telah disebutkan di atas, dia juga menjelaskan pengertiannya sebagai “mengikuti perintah dengan konsisten menjalankan kehambaan” dan “jalan agama </w:t>
      </w:r>
      <w:r w:rsidRPr="0066518B">
        <w:rPr>
          <w:rFonts w:ascii="(normal text)" w:hAnsi="(normal text)"/>
          <w:i/>
          <w:iCs/>
        </w:rPr>
        <w:t>(at-</w:t>
      </w:r>
      <w:r>
        <w:rPr>
          <w:rFonts w:ascii="(normal text)" w:hAnsi="(normal text)"/>
          <w:i/>
          <w:iCs/>
        </w:rPr>
        <w:t>t</w:t>
      </w:r>
      <w:r w:rsidRPr="0066518B">
        <w:rPr>
          <w:rFonts w:ascii="(normal text)" w:hAnsi="(normal text)"/>
          <w:i/>
          <w:iCs/>
        </w:rPr>
        <w:t>hariq fi ad-din)”</w:t>
      </w:r>
      <w:r w:rsidRPr="0066518B">
        <w:rPr>
          <w:rFonts w:ascii="(normal text)" w:hAnsi="(normal text)"/>
        </w:rPr>
        <w:t>.</w:t>
      </w:r>
      <w:r w:rsidRPr="0066518B">
        <w:rPr>
          <w:rStyle w:val="FootnoteReference"/>
          <w:rFonts w:ascii="(normal text)" w:hAnsi="(normal text)"/>
        </w:rPr>
        <w:footnoteReference w:id="17"/>
      </w:r>
      <w:r w:rsidRPr="0066518B">
        <w:rPr>
          <w:rFonts w:ascii="(normal text)" w:hAnsi="(normal text)"/>
        </w:rPr>
        <w:t xml:space="preserve"> Penjelasan al-Jurjani yang terakhir ini kemudian diikuti oleh Abdul Mun’im al-Hifni.</w:t>
      </w:r>
      <w:r w:rsidRPr="0066518B">
        <w:rPr>
          <w:rStyle w:val="FootnoteReference"/>
          <w:rFonts w:ascii="(normal text)" w:hAnsi="(normal text)"/>
        </w:rPr>
        <w:footnoteReference w:id="18"/>
      </w:r>
      <w:r w:rsidRPr="0066518B">
        <w:rPr>
          <w:rFonts w:ascii="(normal text)" w:hAnsi="(normal text)"/>
        </w:rPr>
        <w:t xml:space="preserve"> Kedua, syariah berisi perintah </w:t>
      </w:r>
      <w:r w:rsidRPr="0066518B">
        <w:rPr>
          <w:rFonts w:ascii="(normal text)" w:hAnsi="(normal text)"/>
          <w:i/>
          <w:iCs/>
        </w:rPr>
        <w:t>(al-amr)</w:t>
      </w:r>
      <w:r w:rsidRPr="0066518B">
        <w:rPr>
          <w:rFonts w:ascii="(normal text)" w:hAnsi="(normal text)"/>
        </w:rPr>
        <w:t xml:space="preserve">  ketentuan-ketentuan </w:t>
      </w:r>
      <w:r w:rsidRPr="0066518B">
        <w:rPr>
          <w:rFonts w:ascii="(normal text)" w:hAnsi="(normal text)"/>
          <w:i/>
          <w:iCs/>
        </w:rPr>
        <w:t>(al-ahkam)</w:t>
      </w:r>
      <w:r w:rsidRPr="0066518B">
        <w:rPr>
          <w:rFonts w:ascii="(normal text)" w:hAnsi="(normal text)"/>
        </w:rPr>
        <w:t xml:space="preserve">  dalam bidang-bidang akidah, akhlak dan hukum. Jadi isi syariah bukan hanya  hukum saja sebagaimana yang diajarkan dalam ilmu fikih yang mendefinisikannya  sebagai “ketentuan-ketentuan tentang perbuatan manusia yang ditetapkan dalam agama”.</w:t>
      </w:r>
      <w:r w:rsidRPr="0066518B">
        <w:rPr>
          <w:rStyle w:val="FootnoteReference"/>
          <w:rFonts w:ascii="(normal text)" w:hAnsi="(normal text)"/>
        </w:rPr>
        <w:footnoteReference w:id="19"/>
      </w:r>
      <w:r w:rsidR="003D466F">
        <w:rPr>
          <w:rFonts w:ascii="(normal text)" w:hAnsi="(normal text)"/>
          <w:lang w:val="id-ID"/>
        </w:rPr>
        <w:t xml:space="preserve"> Ketiga, </w:t>
      </w:r>
      <w:r w:rsidR="003D466F" w:rsidRPr="0066518B">
        <w:rPr>
          <w:rFonts w:ascii="(normal text)" w:hAnsi="(normal text)"/>
        </w:rPr>
        <w:t xml:space="preserve">jalan untuk mewujudkan kemaslahatan </w:t>
      </w:r>
      <w:r w:rsidR="003D466F">
        <w:rPr>
          <w:rFonts w:ascii="(normal text)" w:hAnsi="(normal text)"/>
          <w:lang w:val="id-ID"/>
        </w:rPr>
        <w:t>manusia</w:t>
      </w:r>
      <w:r w:rsidR="003D466F" w:rsidRPr="0066518B">
        <w:rPr>
          <w:rFonts w:ascii="(normal text)" w:hAnsi="(normal text)"/>
        </w:rPr>
        <w:t xml:space="preserve"> dan memakmurkan  negara</w:t>
      </w:r>
      <w:r w:rsidR="003D466F">
        <w:rPr>
          <w:rFonts w:ascii="(normal text)" w:hAnsi="(normal text)"/>
          <w:lang w:val="id-ID"/>
        </w:rPr>
        <w:t xml:space="preserve"> (al-Ashfahani)</w:t>
      </w:r>
      <w:r w:rsidR="003D466F" w:rsidRPr="0066518B">
        <w:rPr>
          <w:rFonts w:ascii="(normal text)" w:hAnsi="(normal text)"/>
        </w:rPr>
        <w:t>.</w:t>
      </w:r>
    </w:p>
    <w:p w:rsidR="0020674D" w:rsidRPr="0066518B" w:rsidRDefault="0020674D" w:rsidP="0020674D">
      <w:pPr>
        <w:spacing w:line="440" w:lineRule="exact"/>
        <w:ind w:firstLine="720"/>
        <w:jc w:val="both"/>
        <w:rPr>
          <w:rFonts w:ascii="(normal text)" w:hAnsi="(normal text)"/>
        </w:rPr>
      </w:pPr>
      <w:r w:rsidRPr="0066518B">
        <w:rPr>
          <w:rFonts w:ascii="(normal text)" w:hAnsi="(normal text)"/>
        </w:rPr>
        <w:t xml:space="preserve">Penjelasan mereka tentang hakikat syariah sebagai jalan agama dengan tiga muatan isinya itu sudah barang tentu tidak bisa dilepaskan dari pengertian syariah sebagai jalan yang menjadi lintasan  </w:t>
      </w:r>
      <w:r w:rsidRPr="0066518B">
        <w:rPr>
          <w:rFonts w:ascii="(normal text)" w:hAnsi="(normal text)"/>
          <w:i/>
          <w:iCs/>
        </w:rPr>
        <w:t>(at-thariq an-nahj).</w:t>
      </w:r>
      <w:r w:rsidRPr="0066518B">
        <w:rPr>
          <w:rFonts w:ascii="(normal text)" w:hAnsi="(normal text)"/>
        </w:rPr>
        <w:t xml:space="preserve"> Apabila penjelasan itu dihubungkan dengan arti bahasa syariah ini maka syariah itu berarti </w:t>
      </w:r>
      <w:r w:rsidRPr="0066518B">
        <w:rPr>
          <w:rFonts w:ascii="(normal text)" w:hAnsi="(normal text)"/>
        </w:rPr>
        <w:lastRenderedPageBreak/>
        <w:t xml:space="preserve">jalan dengan  lintasan-lintasan: akidah, akhlak dan hukum. Orang Islam yang mengikuti syariah itu berarti harus menempuh ketiga lintasan itu, tidak cukup hanya menempuh sebagiannya saja. Karena hakekat dan muatannya demikian, maka at-Tahanawi dan Yusuf Musa ketika mendefinikan syariah mengemukakan batasan “yang disyariatkan oleh Allah” untuk “ketentuan dan agama.” Batasan  “disyariatkan” itu berarti “ketentuan dan agama” itu “ditetapkan  sebagai jalan oleh Allah”. </w:t>
      </w:r>
    </w:p>
    <w:p w:rsidR="0020674D" w:rsidRPr="0066518B" w:rsidRDefault="0020674D" w:rsidP="0020674D">
      <w:pPr>
        <w:spacing w:line="440" w:lineRule="exact"/>
        <w:ind w:firstLine="720"/>
        <w:jc w:val="both"/>
        <w:rPr>
          <w:rFonts w:ascii="(normal text)" w:hAnsi="(normal text)"/>
        </w:rPr>
      </w:pPr>
      <w:r w:rsidRPr="0066518B">
        <w:rPr>
          <w:rFonts w:ascii="(normal text)" w:hAnsi="(normal text)"/>
        </w:rPr>
        <w:t xml:space="preserve">Selanjutnya penjelasan tentang syariah yang identik dengan agama yang meliputi tiga bidang ajaran: akidah, akhlak dan hukum yang menjadi lintasan yang harus ditempuh dalam berislam itu, bila ditelusuri lebih jauh berpangkal pada penafsiran </w:t>
      </w:r>
      <w:r w:rsidRPr="0066518B">
        <w:rPr>
          <w:rFonts w:ascii="(normal text)" w:hAnsi="(normal text)"/>
          <w:i/>
          <w:iCs/>
        </w:rPr>
        <w:t>al-amr</w:t>
      </w:r>
      <w:r w:rsidRPr="0066518B">
        <w:rPr>
          <w:rFonts w:ascii="(normal text)" w:hAnsi="(normal text)"/>
        </w:rPr>
        <w:t xml:space="preserve"> dalam konsep </w:t>
      </w:r>
      <w:r w:rsidRPr="0066518B">
        <w:rPr>
          <w:rFonts w:ascii="(normal text)" w:hAnsi="(normal text)"/>
          <w:i/>
          <w:iCs/>
        </w:rPr>
        <w:t xml:space="preserve">syari’ah min al-amr </w:t>
      </w:r>
      <w:r w:rsidRPr="0066518B">
        <w:rPr>
          <w:rFonts w:ascii="(normal text)" w:hAnsi="(normal text)"/>
        </w:rPr>
        <w:t xml:space="preserve">dalam al-Jatsiyah, 45: 18 dengan perintah kepada para rasul sebelum Nabi Muhammad, perintah agama dan wahyu yang telah disebutkan di depan. Penafsiran ini tampaknya didasarkan pada penggunaan istilah </w:t>
      </w:r>
      <w:r w:rsidRPr="0066518B">
        <w:rPr>
          <w:rFonts w:ascii="(normal text)" w:hAnsi="(normal text)"/>
          <w:i/>
          <w:iCs/>
        </w:rPr>
        <w:t>syara’a</w:t>
      </w:r>
      <w:r w:rsidRPr="0066518B">
        <w:rPr>
          <w:rFonts w:ascii="(normal text)" w:hAnsi="(normal text)"/>
        </w:rPr>
        <w:t xml:space="preserve"> dalam al-Qur’an untuk menyatakan pemberlakuan agama bagi satu umat. Penggunaan itu bagi umat Islam terdapat dalam asy-Syura, 42: 13 dan bagi  Kaum Musyrikin Arab terdapat dalam asy-Syura, 42: 21. Karena dalam  dua ayat itu kata kerja </w:t>
      </w:r>
      <w:r w:rsidRPr="00CD7355">
        <w:rPr>
          <w:rFonts w:ascii="(normal text)" w:hAnsi="(normal text)"/>
          <w:i/>
          <w:iCs/>
        </w:rPr>
        <w:t xml:space="preserve">syara’a </w:t>
      </w:r>
      <w:r w:rsidRPr="0066518B">
        <w:rPr>
          <w:rFonts w:ascii="(normal text)" w:hAnsi="(normal text)"/>
        </w:rPr>
        <w:t xml:space="preserve">digunakan untuk pemberlakuan agama, maka kata bendanya, </w:t>
      </w:r>
      <w:r w:rsidRPr="00CD7355">
        <w:rPr>
          <w:rFonts w:ascii="(normal text)" w:hAnsi="(normal text)"/>
          <w:i/>
          <w:iCs/>
        </w:rPr>
        <w:t>syari</w:t>
      </w:r>
      <w:r w:rsidRPr="00CD7355">
        <w:rPr>
          <w:rFonts w:ascii="(normal text)" w:hAnsi="(normal text)" w:hint="eastAsia"/>
          <w:i/>
          <w:iCs/>
        </w:rPr>
        <w:t>’</w:t>
      </w:r>
      <w:r w:rsidRPr="00CD7355">
        <w:rPr>
          <w:rFonts w:ascii="(normal text)" w:hAnsi="(normal text)"/>
          <w:i/>
          <w:iCs/>
        </w:rPr>
        <w:t>ah</w:t>
      </w:r>
      <w:r w:rsidRPr="0066518B">
        <w:rPr>
          <w:rFonts w:ascii="(normal text)" w:hAnsi="(normal text)"/>
        </w:rPr>
        <w:t xml:space="preserve"> atau </w:t>
      </w:r>
      <w:r w:rsidRPr="00CD7355">
        <w:rPr>
          <w:rFonts w:ascii="(normal text)" w:hAnsi="(normal text)"/>
          <w:i/>
          <w:iCs/>
        </w:rPr>
        <w:t>syir’ah,</w:t>
      </w:r>
      <w:r w:rsidRPr="0066518B">
        <w:rPr>
          <w:rFonts w:ascii="(normal text)" w:hAnsi="(normal text)"/>
        </w:rPr>
        <w:t xml:space="preserve"> dipahami sebagai agama yang diberlakukan.</w:t>
      </w:r>
    </w:p>
    <w:p w:rsidR="0020674D" w:rsidRPr="003D466F" w:rsidRDefault="0020674D" w:rsidP="003D466F">
      <w:pPr>
        <w:spacing w:line="440" w:lineRule="exact"/>
        <w:ind w:firstLine="720"/>
        <w:jc w:val="both"/>
        <w:rPr>
          <w:rFonts w:ascii="(normal text)" w:hAnsi="(normal text)"/>
          <w:lang w:val="id-ID"/>
        </w:rPr>
      </w:pPr>
      <w:r w:rsidRPr="0066518B">
        <w:rPr>
          <w:rFonts w:ascii="(normal text)" w:hAnsi="(normal text)"/>
        </w:rPr>
        <w:t xml:space="preserve">Pemaknaan </w:t>
      </w:r>
      <w:r w:rsidRPr="0066518B">
        <w:rPr>
          <w:rFonts w:ascii="(normal text)" w:hAnsi="(normal text)"/>
          <w:i/>
          <w:iCs/>
        </w:rPr>
        <w:t>al-amr</w:t>
      </w:r>
      <w:r w:rsidRPr="0066518B">
        <w:rPr>
          <w:rFonts w:ascii="(normal text)" w:hAnsi="(normal text)"/>
        </w:rPr>
        <w:t xml:space="preserve"> secara demikian tidak sesuai dengan </w:t>
      </w:r>
      <w:r w:rsidRPr="0066518B">
        <w:rPr>
          <w:rFonts w:ascii="(normal text)" w:hAnsi="(normal text)"/>
          <w:i/>
          <w:iCs/>
        </w:rPr>
        <w:t>munasabah</w:t>
      </w:r>
      <w:r w:rsidRPr="0066518B">
        <w:rPr>
          <w:rFonts w:ascii="(normal text)" w:hAnsi="(normal text)"/>
        </w:rPr>
        <w:t xml:space="preserve"> al-Jatsiyah, 45: 18 dengan ayat-ayat sebelumnya, terutama mulai ayat 16 yang pembicaraannya tidak terpisahkan darinya. Dalam ayat 16 ini ditegaskan bahwa  kepada Bani Israil</w:t>
      </w:r>
      <w:r>
        <w:rPr>
          <w:rFonts w:ascii="(normal text)" w:hAnsi="(normal text)"/>
        </w:rPr>
        <w:t>,</w:t>
      </w:r>
      <w:r w:rsidRPr="0066518B">
        <w:rPr>
          <w:rFonts w:ascii="(normal text)" w:hAnsi="(normal text)"/>
        </w:rPr>
        <w:t xml:space="preserve"> Allah telah memberikan </w:t>
      </w:r>
      <w:r w:rsidRPr="0066518B">
        <w:rPr>
          <w:rFonts w:ascii="(normal text)" w:hAnsi="(normal text)"/>
          <w:i/>
          <w:iCs/>
        </w:rPr>
        <w:t>al-kitab, al-hukm, an-nubuwwah,</w:t>
      </w:r>
      <w:r w:rsidRPr="0066518B">
        <w:rPr>
          <w:rFonts w:ascii="(normal text)" w:hAnsi="(normal text)"/>
        </w:rPr>
        <w:t xml:space="preserve"> rejeki yang baik dan keunggulan atas bangsa-bangsa yang lain. Berikutnya dalam ayat  17, ditegaskan bahwa Allah telah memberikan kepada mereka </w:t>
      </w:r>
      <w:r w:rsidRPr="0066518B">
        <w:rPr>
          <w:rFonts w:ascii="(normal text)" w:hAnsi="(normal text)"/>
          <w:i/>
          <w:iCs/>
        </w:rPr>
        <w:t>bayyinat min al-amr,</w:t>
      </w:r>
      <w:r w:rsidRPr="0066518B">
        <w:rPr>
          <w:rFonts w:ascii="(normal text)" w:hAnsi="(normal text)"/>
        </w:rPr>
        <w:t xml:space="preserve"> bukti-bukti yang jelas dari urusan itu.  Dua ayat ini sama-sama berbicara tentang Bani Israil. Karena itu pemahamannya seharusnya tidak dipisahkan, sehingga urusan yang dimaksudkan dalam ayat 17 itu adalah kelima hal yang disebutkan dalam ayat 16. Jadi di samping diberi </w:t>
      </w:r>
      <w:smartTag w:uri="urn:schemas-microsoft-com:office:smarttags" w:element="place">
        <w:smartTag w:uri="urn:schemas-microsoft-com:office:smarttags" w:element="City">
          <w:r w:rsidRPr="0066518B">
            <w:rPr>
              <w:rFonts w:ascii="(normal text)" w:hAnsi="(normal text)"/>
            </w:rPr>
            <w:t>lima</w:t>
          </w:r>
        </w:smartTag>
      </w:smartTag>
      <w:r w:rsidRPr="0066518B">
        <w:rPr>
          <w:rFonts w:ascii="(normal text)" w:hAnsi="(normal text)"/>
        </w:rPr>
        <w:t xml:space="preserve"> hal tersebut </w:t>
      </w:r>
      <w:r w:rsidRPr="0066518B">
        <w:rPr>
          <w:rFonts w:ascii="(normal text)" w:hAnsi="(normal text)"/>
          <w:i/>
          <w:iCs/>
        </w:rPr>
        <w:t xml:space="preserve">(al-kitab </w:t>
      </w:r>
      <w:r w:rsidRPr="0066518B">
        <w:rPr>
          <w:rFonts w:ascii="(normal text)" w:hAnsi="(normal text)"/>
        </w:rPr>
        <w:t xml:space="preserve">dan </w:t>
      </w:r>
      <w:r w:rsidRPr="0066518B">
        <w:rPr>
          <w:rFonts w:ascii="(normal text)" w:hAnsi="(normal text)"/>
        </w:rPr>
        <w:lastRenderedPageBreak/>
        <w:t xml:space="preserve">seterusnya), Bani Israil juga diberi bukti-bukti yang jelas bahwa kelimanya telah diberikan kepada mereka. Selanjutnya dalam ayat 18 ditegaskan bahwa Allah menjadikan Nabi Muhammad berada pada </w:t>
      </w:r>
      <w:r w:rsidRPr="0066518B">
        <w:rPr>
          <w:rFonts w:ascii="(normal text)" w:hAnsi="(normal text)"/>
          <w:i/>
          <w:iCs/>
        </w:rPr>
        <w:t>syari’ah min al-amr,</w:t>
      </w:r>
      <w:r w:rsidRPr="0066518B">
        <w:rPr>
          <w:rFonts w:ascii="(normal text)" w:hAnsi="(normal text)"/>
        </w:rPr>
        <w:t xml:space="preserve"> jalan dari segala urusan. Pemahaman ayat ini seharusnya juga tidak dipisahkan dari ayat sebelumnya sehingga yang dimaksudkan dengan </w:t>
      </w:r>
      <w:r w:rsidRPr="0066518B">
        <w:rPr>
          <w:rFonts w:ascii="(normal text)" w:hAnsi="(normal text)"/>
          <w:i/>
          <w:iCs/>
        </w:rPr>
        <w:t xml:space="preserve">al-amr </w:t>
      </w:r>
      <w:r w:rsidRPr="0066518B">
        <w:rPr>
          <w:rFonts w:ascii="(normal text)" w:hAnsi="(normal text)"/>
        </w:rPr>
        <w:t xml:space="preserve">(segala urusan) di dalamnya adalah </w:t>
      </w:r>
      <w:r w:rsidRPr="0066518B">
        <w:rPr>
          <w:rFonts w:ascii="(normal text)" w:hAnsi="(normal text)"/>
          <w:i/>
          <w:iCs/>
        </w:rPr>
        <w:t>al-amr</w:t>
      </w:r>
      <w:r w:rsidRPr="0066518B">
        <w:rPr>
          <w:rFonts w:ascii="(normal text)" w:hAnsi="(normal text)"/>
        </w:rPr>
        <w:t xml:space="preserve"> yang disebutkan dalam ayat sebelumnya, yakni kelima hal yang telah diberikan kepada Bani Israil. Dengan demikian apabila ketiga ayat tersebut dipahami sebagai satu kesatuan, maka syariah yang ditempuh Nabi berdasarkan bimbingan dari Allah adalah jalan </w:t>
      </w:r>
      <w:r w:rsidRPr="0066518B">
        <w:rPr>
          <w:rFonts w:ascii="(normal text)" w:hAnsi="(normal text)"/>
          <w:i/>
          <w:iCs/>
        </w:rPr>
        <w:t>al-kitab, al-hukm, an-nubuwwah,</w:t>
      </w:r>
      <w:r w:rsidRPr="0066518B">
        <w:rPr>
          <w:rFonts w:ascii="(normal text)" w:hAnsi="(normal text)"/>
        </w:rPr>
        <w:t xml:space="preserve"> rejeki yang baik dan keunggulan atas bangsa-bangsa lain.</w:t>
      </w:r>
      <w:r>
        <w:rPr>
          <w:rFonts w:ascii="(normal text)" w:hAnsi="(normal text)"/>
        </w:rPr>
        <w:t xml:space="preserve"> Karena itu jika </w:t>
      </w:r>
      <w:r w:rsidRPr="00CD7355">
        <w:rPr>
          <w:rFonts w:ascii="(normal text)" w:hAnsi="(normal text)"/>
          <w:i/>
          <w:iCs/>
        </w:rPr>
        <w:t>min al-amr</w:t>
      </w:r>
      <w:r>
        <w:rPr>
          <w:rFonts w:ascii="(normal text)" w:hAnsi="(normal text)"/>
        </w:rPr>
        <w:t xml:space="preserve"> masih dipahami sebagai urusan agama, maka agama yang dimaksudkannya adalah agama yang meliputi </w:t>
      </w:r>
      <w:smartTag w:uri="urn:schemas-microsoft-com:office:smarttags" w:element="place">
        <w:smartTag w:uri="urn:schemas-microsoft-com:office:smarttags" w:element="City">
          <w:r>
            <w:rPr>
              <w:rFonts w:ascii="(normal text)" w:hAnsi="(normal text)"/>
            </w:rPr>
            <w:t>lima</w:t>
          </w:r>
        </w:smartTag>
      </w:smartTag>
      <w:r>
        <w:rPr>
          <w:rFonts w:ascii="(normal text)" w:hAnsi="(normal text)"/>
        </w:rPr>
        <w:t xml:space="preserve"> hal itu</w:t>
      </w:r>
      <w:r w:rsidR="003D466F">
        <w:rPr>
          <w:rFonts w:ascii="(normal text)" w:hAnsi="(normal text)"/>
          <w:lang w:val="id-ID"/>
        </w:rPr>
        <w:t xml:space="preserve">. Agama dengan cakupan ini merupakan </w:t>
      </w:r>
      <w:r w:rsidR="003D466F" w:rsidRPr="003D466F">
        <w:rPr>
          <w:rFonts w:ascii="(normal text)" w:hAnsi="(normal text)"/>
          <w:i/>
          <w:iCs/>
          <w:lang w:val="id-ID"/>
        </w:rPr>
        <w:t>ad-din al-qayyim</w:t>
      </w:r>
      <w:r w:rsidR="003D466F">
        <w:rPr>
          <w:rFonts w:ascii="(normal text)" w:hAnsi="(normal text)"/>
          <w:lang w:val="id-ID"/>
        </w:rPr>
        <w:t xml:space="preserve"> (agama yang menegakkan nilai yang menegakkan kehidupan dunia akhirat), yang dalam pembicaraan al-Qur’an menjadi kerangka teologi Islam Rahmatan lil ‘Alamin.</w:t>
      </w:r>
      <w:r w:rsidRPr="003D466F">
        <w:rPr>
          <w:rFonts w:ascii="(normal text)" w:hAnsi="(normal text)"/>
          <w:lang w:val="id-ID"/>
        </w:rPr>
        <w:t xml:space="preserve">. </w:t>
      </w:r>
    </w:p>
    <w:p w:rsidR="0020674D" w:rsidRPr="0066518B" w:rsidRDefault="0020674D" w:rsidP="0020674D">
      <w:pPr>
        <w:spacing w:line="440" w:lineRule="exact"/>
        <w:ind w:firstLine="720"/>
        <w:jc w:val="both"/>
        <w:rPr>
          <w:rFonts w:ascii="(normal text)" w:hAnsi="(normal text)"/>
        </w:rPr>
      </w:pPr>
      <w:r w:rsidRPr="0066518B">
        <w:rPr>
          <w:rFonts w:ascii="(normal text)" w:hAnsi="(normal text)"/>
        </w:rPr>
        <w:t xml:space="preserve">Pemahaman itu sesuai dengan digunakannya kata penghubung </w:t>
      </w:r>
      <w:r w:rsidRPr="0066518B">
        <w:rPr>
          <w:rFonts w:ascii="(normal text)" w:hAnsi="(normal text)"/>
          <w:i/>
          <w:iCs/>
        </w:rPr>
        <w:t xml:space="preserve">“tsumma” </w:t>
      </w:r>
      <w:r w:rsidRPr="0066518B">
        <w:rPr>
          <w:rFonts w:ascii="(normal text)" w:hAnsi="(normal text)"/>
        </w:rPr>
        <w:t xml:space="preserve">(kemudian) dalam ayat 18 yang menunjukkan urutan waktu dengan selang  yang lama. Bani Israil yang merupakan keturunan Nabi Ibrahim melalui puteranya Nabi Ishak, sejak zaman nabi ini (Ishak)  lebih dari 2000 tahun sebelum masehi, telah menerima al-kitab dan selanjutnya melalui proses yang panjang bisa menerima 4 hal yang lain sampai kelima hal itu lengkap diberikan kepada mereka. Kemudian Nabi Muhammad yang merupakan keturunan Nabi Ibrahim melalui Nabi Ismail baru mulai menerima </w:t>
      </w:r>
      <w:r w:rsidRPr="002C3F8D">
        <w:rPr>
          <w:rFonts w:ascii="(normal text)" w:hAnsi="(normal text)"/>
          <w:i/>
          <w:iCs/>
        </w:rPr>
        <w:t>al-kitab</w:t>
      </w:r>
      <w:r w:rsidRPr="0066518B">
        <w:rPr>
          <w:rFonts w:ascii="(normal text)" w:hAnsi="(normal text)"/>
        </w:rPr>
        <w:t xml:space="preserve"> pada awal abad ke-7 M yang berarti ada selang waktu 2700 tahun lebih dari penerimaan wahyu yang diberikan kepada Bani Israil. </w:t>
      </w:r>
    </w:p>
    <w:p w:rsidR="0020674D" w:rsidRPr="0066518B" w:rsidRDefault="0020674D" w:rsidP="0020674D">
      <w:pPr>
        <w:spacing w:line="440" w:lineRule="exact"/>
        <w:ind w:firstLine="720"/>
        <w:jc w:val="both"/>
        <w:rPr>
          <w:rFonts w:ascii="(normal text)" w:hAnsi="(normal text)"/>
        </w:rPr>
      </w:pPr>
      <w:r w:rsidRPr="0066518B">
        <w:rPr>
          <w:rFonts w:ascii="(normal text)" w:hAnsi="(normal text)"/>
        </w:rPr>
        <w:t xml:space="preserve">Kelima hal di atas telah diberikan kepada Bani Israil dan telah terbukti dalam sejarah  bahwa mereka memiliki atau pernah memilikinya. Karena itu dalam al-Jatsiyah, 45: 16-17 diungkapkan dengan “Sungguh-sungguh Kami telah memberikan” dan “Kami telah memberikan.”  Adapun bagi Nabi Muhammad dan para pengikutnya, kelima hal tersebut masih dalam proses untuk dimiliki secara </w:t>
      </w:r>
      <w:r w:rsidRPr="0066518B">
        <w:rPr>
          <w:rFonts w:ascii="(normal text)" w:hAnsi="(normal text)"/>
        </w:rPr>
        <w:lastRenderedPageBreak/>
        <w:t xml:space="preserve">lengkap. Karena itu dalam al-Jatsiyah, 45: 18 diungkapkan dengan “Kemudian Kami jadikan Engkau pada syariah, jalan....”   </w:t>
      </w:r>
    </w:p>
    <w:p w:rsidR="0020674D" w:rsidRPr="0066518B" w:rsidRDefault="0020674D" w:rsidP="0020674D">
      <w:pPr>
        <w:spacing w:line="440" w:lineRule="exact"/>
        <w:ind w:firstLine="720"/>
        <w:jc w:val="both"/>
        <w:rPr>
          <w:rFonts w:ascii="(normal text)" w:hAnsi="(normal text)"/>
        </w:rPr>
      </w:pPr>
      <w:r w:rsidRPr="0066518B">
        <w:rPr>
          <w:rFonts w:ascii="(normal text)" w:hAnsi="(normal text)"/>
        </w:rPr>
        <w:t xml:space="preserve">Penjelasan singkat tentang kelima hal yang diberikan kepada Bani Israil dan kemudian “diberikan” kepada Nabi Muhammad sebagai berikut: pertama, </w:t>
      </w:r>
      <w:r w:rsidRPr="0066518B">
        <w:rPr>
          <w:rFonts w:ascii="(normal text)" w:hAnsi="(normal text)"/>
          <w:i/>
          <w:iCs/>
        </w:rPr>
        <w:t>al-kitab. Al-Kitab</w:t>
      </w:r>
      <w:r w:rsidRPr="0066518B">
        <w:rPr>
          <w:rFonts w:ascii="(normal text)" w:hAnsi="(normal text)"/>
        </w:rPr>
        <w:t xml:space="preserve"> adalah wahyu tertulis yang diturunkan kepada para nabi. </w:t>
      </w:r>
      <w:smartTag w:uri="urn:schemas-microsoft-com:office:smarttags" w:element="place">
        <w:r w:rsidRPr="0066518B">
          <w:rPr>
            <w:rFonts w:ascii="(normal text)" w:hAnsi="(normal text)"/>
          </w:rPr>
          <w:t>Para</w:t>
        </w:r>
      </w:smartTag>
      <w:r w:rsidRPr="0066518B">
        <w:rPr>
          <w:rFonts w:ascii="(normal text)" w:hAnsi="(normal text)"/>
        </w:rPr>
        <w:t xml:space="preserve"> nabi dari kalangan Bani Israil sejak zaman Nabi Yusuf sampai dengan Nabi Isa menerimanya dengan ada yang berwujud  3 kitab: Taurat, Zabur dan Injil. Nabi Muhammad juga menerima wahyu yang kemudian ditulis dalam kitab yang diberi nama al-Qur’an. Semua kitab suci sebagai </w:t>
      </w:r>
      <w:r>
        <w:rPr>
          <w:rFonts w:ascii="(normal text)" w:hAnsi="(normal text)"/>
        </w:rPr>
        <w:t>wahyu</w:t>
      </w:r>
      <w:r w:rsidRPr="0066518B">
        <w:rPr>
          <w:rFonts w:ascii="(normal text)" w:hAnsi="(normal text)"/>
        </w:rPr>
        <w:t xml:space="preserve">, </w:t>
      </w:r>
      <w:r>
        <w:rPr>
          <w:rFonts w:ascii="(normal text)" w:hAnsi="(normal text)"/>
        </w:rPr>
        <w:t>pasti mengajarkan   tiga hal</w:t>
      </w:r>
      <w:r w:rsidRPr="0066518B">
        <w:rPr>
          <w:rFonts w:ascii="(normal text)" w:hAnsi="(normal text)"/>
        </w:rPr>
        <w:t>: tauhid, ibadah dan akhlak.</w:t>
      </w:r>
    </w:p>
    <w:p w:rsidR="0020674D" w:rsidRPr="00B43A7D" w:rsidRDefault="0020674D" w:rsidP="0020674D">
      <w:pPr>
        <w:spacing w:line="440" w:lineRule="exact"/>
        <w:ind w:firstLine="720"/>
        <w:jc w:val="both"/>
        <w:rPr>
          <w:rFonts w:ascii="(normal text)" w:hAnsi="(normal text)"/>
        </w:rPr>
      </w:pPr>
      <w:r w:rsidRPr="0066518B">
        <w:rPr>
          <w:rFonts w:ascii="(normal text)" w:hAnsi="(normal text)"/>
        </w:rPr>
        <w:t xml:space="preserve">Kedua, </w:t>
      </w:r>
      <w:r w:rsidRPr="0066518B">
        <w:rPr>
          <w:rFonts w:ascii="(normal text)" w:hAnsi="(normal text)"/>
          <w:i/>
          <w:iCs/>
        </w:rPr>
        <w:t xml:space="preserve">al-hukm. Al-Hukm </w:t>
      </w:r>
      <w:r w:rsidRPr="0066518B">
        <w:rPr>
          <w:rFonts w:ascii="(normal text)" w:hAnsi="(normal text)"/>
        </w:rPr>
        <w:t xml:space="preserve">di sini bukan hukum. Berdasarkan penggunaannya untuk salah seorang nabi Israil, Musa, yang dalam al-Qashash, 28: 14 disebutkan telah diberi </w:t>
      </w:r>
      <w:r w:rsidRPr="0066518B">
        <w:rPr>
          <w:rFonts w:ascii="(normal text)" w:hAnsi="(normal text)"/>
          <w:i/>
          <w:iCs/>
        </w:rPr>
        <w:t xml:space="preserve">“hukm” </w:t>
      </w:r>
      <w:r w:rsidRPr="0066518B">
        <w:rPr>
          <w:rFonts w:ascii="(normal text)" w:hAnsi="(normal text)"/>
        </w:rPr>
        <w:t xml:space="preserve">oleh Allah, bisa diketahui bahwa maksudnya adalah kekuasaan atau kepemimpinan. Hal ini karena </w:t>
      </w:r>
      <w:r w:rsidRPr="0066518B">
        <w:rPr>
          <w:rFonts w:ascii="(normal text)" w:hAnsi="(normal text)"/>
          <w:i/>
          <w:iCs/>
        </w:rPr>
        <w:t>hukm</w:t>
      </w:r>
      <w:r w:rsidRPr="0066518B">
        <w:rPr>
          <w:rFonts w:ascii="(normal text)" w:hAnsi="(normal text)"/>
        </w:rPr>
        <w:t xml:space="preserve"> itu diberikan kepada Musa sebelum dia diangkat menjadi nabi, namun dia telah menjadi pemuda yang berpengaruh di kalangan Bani Israil yang mengalami penindasan di bawah rezim Fir’aun.   Dalam sejarah, Bani Israil memang dikenal sebagai bangsa yang memiliki kekuasaan, baik ketika berada di wilayah maupun di luar Palestina.  Dawud dan Sulaiman menjadi nabi-raja yang jaya di Palestina dan Nabi Yusuf  sukses menjadi pembesar di Mesir. Bagi Nabi Muhammad di Mekah ketika </w:t>
      </w:r>
      <w:smartTag w:uri="urn:schemas-microsoft-com:office:smarttags" w:element="place">
        <w:smartTag w:uri="urn:schemas-microsoft-com:office:smarttags" w:element="City">
          <w:r w:rsidRPr="0066518B">
            <w:rPr>
              <w:rFonts w:ascii="(normal text)" w:hAnsi="(normal text)"/>
            </w:rPr>
            <w:t>surat</w:t>
          </w:r>
        </w:smartTag>
      </w:smartTag>
      <w:r w:rsidRPr="0066518B">
        <w:rPr>
          <w:rFonts w:ascii="(normal text)" w:hAnsi="(normal text)"/>
        </w:rPr>
        <w:t xml:space="preserve"> al-Jatsiyah turun,</w:t>
      </w:r>
      <w:r w:rsidRPr="0066518B">
        <w:rPr>
          <w:rStyle w:val="FootnoteReference"/>
          <w:rFonts w:ascii="(normal text)" w:hAnsi="(normal text)"/>
        </w:rPr>
        <w:footnoteReference w:id="20"/>
      </w:r>
      <w:r w:rsidRPr="0066518B">
        <w:rPr>
          <w:rFonts w:ascii="(normal text)" w:hAnsi="(normal text)"/>
        </w:rPr>
        <w:t xml:space="preserve"> </w:t>
      </w:r>
      <w:r w:rsidRPr="0066518B">
        <w:rPr>
          <w:rFonts w:ascii="(normal text)" w:hAnsi="(normal text)"/>
          <w:i/>
          <w:iCs/>
        </w:rPr>
        <w:t>al-hukm</w:t>
      </w:r>
      <w:r w:rsidRPr="0066518B">
        <w:rPr>
          <w:rFonts w:ascii="(normal text)" w:hAnsi="(normal text)"/>
        </w:rPr>
        <w:t xml:space="preserve"> berarti kepemimpinannya yang diakui di kalangan para pengikutnya dan ditakuti di kalangan musuh-musuhnya. Sejarah</w:t>
      </w:r>
      <w:r>
        <w:rPr>
          <w:rFonts w:ascii="(normal text)" w:hAnsi="(normal text)"/>
          <w:color w:val="0000FF"/>
        </w:rPr>
        <w:t xml:space="preserve"> </w:t>
      </w:r>
      <w:r w:rsidRPr="00B43A7D">
        <w:rPr>
          <w:rFonts w:ascii="(normal text)" w:hAnsi="(normal text)"/>
        </w:rPr>
        <w:t>kemudian membuktikan bahwa kepemimpinannya efektif untuk membawa kebesaran bagi bangsa Arab khususnya dan umat Islam pada umumnya.</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Ketiga, </w:t>
      </w:r>
      <w:r w:rsidRPr="002E0698">
        <w:rPr>
          <w:rFonts w:ascii="(normal text)" w:hAnsi="(normal text)"/>
          <w:i/>
          <w:iCs/>
        </w:rPr>
        <w:t>an-nubuwwah. An-Nubuwwah</w:t>
      </w:r>
      <w:r w:rsidRPr="00B43A7D">
        <w:rPr>
          <w:rFonts w:ascii="(normal text)" w:hAnsi="(normal text)"/>
        </w:rPr>
        <w:t xml:space="preserve"> adalah kenabian. Bani Israil memiliki banyak nabi. Di antara 25 nabi yang harus diimani dalam Islam, </w:t>
      </w:r>
      <w:r w:rsidRPr="00B43A7D">
        <w:rPr>
          <w:rFonts w:ascii="(normal text)" w:hAnsi="(normal text)"/>
        </w:rPr>
        <w:lastRenderedPageBreak/>
        <w:t>setidaknya 8 orang (Yusuf, Musa, Harun, Dawud, Sulaiman, Zakariya, Yahya dan Isa)</w:t>
      </w:r>
      <w:r>
        <w:rPr>
          <w:rFonts w:ascii="(normal text)" w:hAnsi="(normal text)"/>
        </w:rPr>
        <w:t xml:space="preserve"> berasal dari kalangan mereka</w:t>
      </w:r>
      <w:r w:rsidRPr="00B43A7D">
        <w:rPr>
          <w:rFonts w:ascii="(normal text)" w:hAnsi="(normal text)"/>
        </w:rPr>
        <w:t xml:space="preserve">. Nabi-nabi ini, seperti telah dijelaskan di depan, bertindak sebagai orang-orang saleh yang meninggikan  peradaban </w:t>
      </w:r>
      <w:r>
        <w:rPr>
          <w:rFonts w:ascii="(normal text)" w:hAnsi="(normal text)"/>
        </w:rPr>
        <w:t>Bani Israil</w:t>
      </w:r>
      <w:r w:rsidRPr="00B43A7D">
        <w:rPr>
          <w:rFonts w:ascii="(normal text)" w:hAnsi="(normal text)"/>
        </w:rPr>
        <w:t>.</w:t>
      </w:r>
      <w:r>
        <w:rPr>
          <w:rFonts w:ascii="(normal text)" w:hAnsi="(normal text)"/>
        </w:rPr>
        <w:t xml:space="preserve"> </w:t>
      </w:r>
      <w:r w:rsidRPr="00B43A7D">
        <w:rPr>
          <w:rFonts w:ascii="(normal text)" w:hAnsi="(normal text)"/>
        </w:rPr>
        <w:t xml:space="preserve">Bagi Nabi Muhammad, kenabian di antaranya berarti bahwa dia  bertindak   sebagai orang saleh yang membangun peradaban </w:t>
      </w:r>
      <w:r w:rsidRPr="002D56B1">
        <w:rPr>
          <w:rFonts w:ascii="(normal text)" w:hAnsi="(normal text)"/>
          <w:i/>
          <w:iCs/>
        </w:rPr>
        <w:t>iqra’.</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Keempat, rezki yang baik. Bani Isra</w:t>
      </w:r>
      <w:r>
        <w:rPr>
          <w:rFonts w:ascii="(normal text)" w:hAnsi="(normal text)"/>
        </w:rPr>
        <w:t>i</w:t>
      </w:r>
      <w:r w:rsidRPr="00B43A7D">
        <w:rPr>
          <w:rFonts w:ascii="(normal text)" w:hAnsi="(normal text)"/>
        </w:rPr>
        <w:t xml:space="preserve">l memiliki keahlian dan keterampilan dalam berbagai sektor eknomi yang membuat mereka bisa hidup makmur. Kisah Nabi Yusuf dan Musa menggambarkan betapa mereka bisa menekuni pertanian dengan irigasi yang maju. Di Madinah pada zaman Nabi,  mereka menguasai sektor industri atau kerajinan perak, emas dan baja. Umat Islam pada waktu itu, bila membutuhkan peralatan perang seperti tameng dan pedang, harus memesan kepada orang-orang Yahudi yang yang bekerja sebagai pande besi. Kemudian Nabi Muhammad ketika al-Jatsiyah turun   mendapatkan rezki yang baik dari perdagangan. Dalam perkembangan Islam kemudian, perdagangan </w:t>
      </w:r>
      <w:r>
        <w:rPr>
          <w:rFonts w:ascii="(normal text)" w:hAnsi="(normal text)"/>
        </w:rPr>
        <w:t xml:space="preserve">tidak </w:t>
      </w:r>
      <w:r w:rsidRPr="00B43A7D">
        <w:rPr>
          <w:rFonts w:ascii="(normal text)" w:hAnsi="(normal text)"/>
        </w:rPr>
        <w:t>hanya menjadi sektor ekonomi yang memberi kemakmuran di negeri-negeri Muslim, tapi juga menjadi wahana untuk menyebarkan dakwah.</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Kelima, keunggulan atas bangsa-bangsa lain. Dengan bimbingan para nabi yang membangun peradaban, Bani Israel kemudian bisa memiliki keunggulan atas bangsa-bangsa lain. Hal ini karena para nabi dalam menjalankan tugas kenabiannya, seperti telah dijelaskan di depan,  di antara</w:t>
      </w:r>
      <w:r>
        <w:rPr>
          <w:rFonts w:ascii="(normal text)" w:hAnsi="(normal text)"/>
        </w:rPr>
        <w:t>nya</w:t>
      </w:r>
      <w:r w:rsidRPr="00B43A7D">
        <w:rPr>
          <w:rFonts w:ascii="(normal text)" w:hAnsi="(normal text)"/>
        </w:rPr>
        <w:t xml:space="preserve"> membangun peradaban dengan melakukan inovasi teknologi. Sebagai contoh adalah Nabi Musa yang melakukan inovasi teknologi pembuatan sumber air yang membuat Bani Israil memiliki kemampuan tinggi dalam pengolahan air sehingga negara Israel sekarang, yang merupakan Bani Israil modern, menjadi negara yang paling maju teknologi airnya. Kemudian Nabi Muhammad ketika al-Jatsiyah turun telah memiliki keunggulan dalam peradaban </w:t>
      </w:r>
      <w:r>
        <w:rPr>
          <w:rFonts w:ascii="(normal text)" w:hAnsi="(normal text)"/>
        </w:rPr>
        <w:t>batin</w:t>
      </w:r>
      <w:r w:rsidRPr="00B43A7D">
        <w:rPr>
          <w:rFonts w:ascii="(normal text)" w:hAnsi="(normal text)"/>
        </w:rPr>
        <w:t xml:space="preserve"> dengan kejujuran yang diakui oleh bangsanya sehingga memberinya gelar </w:t>
      </w:r>
      <w:r w:rsidRPr="00421F1A">
        <w:rPr>
          <w:rFonts w:ascii="(normal text)" w:hAnsi="(normal text)"/>
          <w:i/>
          <w:iCs/>
        </w:rPr>
        <w:t>al-amin,</w:t>
      </w:r>
      <w:r w:rsidRPr="00B43A7D">
        <w:rPr>
          <w:rFonts w:ascii="(normal text)" w:hAnsi="(normal text)"/>
        </w:rPr>
        <w:t xml:space="preserve"> orang yang bisa dipercaya  dan memiliki </w:t>
      </w:r>
      <w:r w:rsidRPr="00421F1A">
        <w:rPr>
          <w:rFonts w:ascii="(normal text)" w:hAnsi="(normal text)"/>
          <w:i/>
          <w:iCs/>
        </w:rPr>
        <w:t>trust</w:t>
      </w:r>
      <w:r w:rsidRPr="00B43A7D">
        <w:rPr>
          <w:rFonts w:ascii="(normal text)" w:hAnsi="(normal text)"/>
        </w:rPr>
        <w:t xml:space="preserve"> tinggi. Juga dengan ketangguhannya mempertahankan prinsip yang tidak tergoyahkan betapapun godaan dan gangguan diterimanya. Di samping itu </w:t>
      </w:r>
      <w:r w:rsidRPr="00B43A7D">
        <w:rPr>
          <w:rFonts w:ascii="(normal text)" w:hAnsi="(normal text)"/>
        </w:rPr>
        <w:lastRenderedPageBreak/>
        <w:t>dalam batas-batas tertentu dia telah memiliki pula keunggulan dalam peradaban luar yang dengan kerapian dan kebersihan-kesehatan yang dilakukannya dia memandang penting penggunaan alat-alat kerapian dan kebersihan-kesehatan seperti pakaian, sisir dan sikat gigi. Peradaban luar yang diperhatikan Nabi pada masa kejayaan Islam kemudian menginspirasi untuk pembangunan rumah-rumah sakit dengan pemilihan lokasi yang cermat dan penangan</w:t>
      </w:r>
      <w:r>
        <w:rPr>
          <w:rFonts w:ascii="(normal text)" w:hAnsi="(normal text)"/>
        </w:rPr>
        <w:t>an</w:t>
      </w:r>
      <w:r w:rsidRPr="00B43A7D">
        <w:rPr>
          <w:rFonts w:ascii="(normal text)" w:hAnsi="(normal text)"/>
        </w:rPr>
        <w:t xml:space="preserve"> pasien secara optimal, termasuk dengan operasi bedah, seperti yang untuk pertama kalinya dilakukan oleh Ibn Sina.</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 Dalam perspektif kebudayaan, kelima hal di atas dapat disebut sebagai unsur-unsur kebudayaan:</w:t>
      </w:r>
    </w:p>
    <w:p w:rsidR="0020674D" w:rsidRPr="00B43A7D" w:rsidRDefault="0020674D" w:rsidP="0020674D">
      <w:pPr>
        <w:numPr>
          <w:ilvl w:val="0"/>
          <w:numId w:val="2"/>
        </w:numPr>
        <w:spacing w:line="440" w:lineRule="exact"/>
        <w:jc w:val="both"/>
      </w:pPr>
      <w:r w:rsidRPr="00B43A7D">
        <w:rPr>
          <w:rFonts w:ascii="(normal text)" w:hAnsi="(normal text)"/>
        </w:rPr>
        <w:t>S</w:t>
      </w:r>
      <w:r w:rsidRPr="00B43A7D">
        <w:t xml:space="preserve">istem religi dan upacara keagamaan </w:t>
      </w:r>
      <w:r w:rsidRPr="002D56B1">
        <w:rPr>
          <w:i/>
          <w:iCs/>
        </w:rPr>
        <w:t>(al-kitab:</w:t>
      </w:r>
      <w:r w:rsidRPr="00B43A7D">
        <w:t xml:space="preserve"> kepercayaan tauhid dan ibadah atau ritual);</w:t>
      </w:r>
    </w:p>
    <w:p w:rsidR="0020674D" w:rsidRPr="00B43A7D" w:rsidRDefault="0020674D" w:rsidP="0020674D">
      <w:pPr>
        <w:numPr>
          <w:ilvl w:val="0"/>
          <w:numId w:val="2"/>
        </w:numPr>
        <w:spacing w:line="440" w:lineRule="exact"/>
        <w:jc w:val="both"/>
        <w:rPr>
          <w:rFonts w:ascii="(normal text)" w:hAnsi="(normal text)"/>
        </w:rPr>
      </w:pPr>
      <w:r w:rsidRPr="00B43A7D">
        <w:t xml:space="preserve">Sistem dan organisasi kemasyarakatan </w:t>
      </w:r>
      <w:r w:rsidRPr="002D56B1">
        <w:rPr>
          <w:i/>
          <w:iCs/>
        </w:rPr>
        <w:t>(al-hukm:</w:t>
      </w:r>
      <w:r w:rsidRPr="00B43A7D">
        <w:t xml:space="preserve"> kekuasaan untuk pengendalian sosial dan kepemimpinan untuk mempengaruhi guna mencapai tujuan masyarakat);</w:t>
      </w:r>
    </w:p>
    <w:p w:rsidR="0020674D" w:rsidRPr="00B43A7D" w:rsidRDefault="0020674D" w:rsidP="0020674D">
      <w:pPr>
        <w:numPr>
          <w:ilvl w:val="0"/>
          <w:numId w:val="2"/>
        </w:numPr>
        <w:spacing w:line="440" w:lineRule="exact"/>
        <w:jc w:val="both"/>
        <w:rPr>
          <w:rFonts w:ascii="(normal text)" w:hAnsi="(normal text)"/>
        </w:rPr>
      </w:pPr>
      <w:r w:rsidRPr="00B43A7D">
        <w:t xml:space="preserve">Sistem pengetahuan </w:t>
      </w:r>
      <w:r w:rsidRPr="002D56B1">
        <w:rPr>
          <w:i/>
          <w:iCs/>
        </w:rPr>
        <w:t>(an-Nubuwwah:</w:t>
      </w:r>
      <w:r w:rsidRPr="00B43A7D">
        <w:t xml:space="preserve"> tugas kenabian membangun peradaban hanya bisa dilaksanakan dengan pengetahuan yang benar, tepat dan memadai);</w:t>
      </w:r>
    </w:p>
    <w:p w:rsidR="0020674D" w:rsidRPr="00B43A7D" w:rsidRDefault="0020674D" w:rsidP="0020674D">
      <w:pPr>
        <w:numPr>
          <w:ilvl w:val="0"/>
          <w:numId w:val="2"/>
        </w:numPr>
        <w:spacing w:line="440" w:lineRule="exact"/>
        <w:jc w:val="both"/>
        <w:rPr>
          <w:rFonts w:ascii="(normal text)" w:hAnsi="(normal text)"/>
        </w:rPr>
      </w:pPr>
      <w:r w:rsidRPr="00B43A7D">
        <w:t xml:space="preserve">Bahasa </w:t>
      </w:r>
      <w:r w:rsidRPr="002D56B1">
        <w:rPr>
          <w:i/>
          <w:iCs/>
        </w:rPr>
        <w:t>[an-nubuwwah:</w:t>
      </w:r>
      <w:r w:rsidRPr="00B43A7D">
        <w:t xml:space="preserve"> para nabi menjalankan tugas kenabian menggunakan bahasa kaumnya untuk menyampaikan pesan (Ibrahim, 14: 4)]; </w:t>
      </w:r>
    </w:p>
    <w:p w:rsidR="0020674D" w:rsidRPr="00B43A7D" w:rsidRDefault="0020674D" w:rsidP="0020674D">
      <w:pPr>
        <w:numPr>
          <w:ilvl w:val="0"/>
          <w:numId w:val="2"/>
        </w:numPr>
        <w:spacing w:line="440" w:lineRule="exact"/>
        <w:jc w:val="both"/>
        <w:rPr>
          <w:rFonts w:ascii="(normal text)" w:hAnsi="(normal text)"/>
        </w:rPr>
      </w:pPr>
      <w:r w:rsidRPr="00B43A7D">
        <w:t>Kesenian</w:t>
      </w:r>
      <w:r>
        <w:t xml:space="preserve"> </w:t>
      </w:r>
      <w:r w:rsidRPr="002D56B1">
        <w:rPr>
          <w:i/>
          <w:iCs/>
        </w:rPr>
        <w:t>(an-nubuwwah:</w:t>
      </w:r>
      <w:r w:rsidRPr="00B43A7D">
        <w:t xml:space="preserve"> para nabi membangun peradaban dengan –dalam batas-batas tertentu- mengembangkan kesenian, seperti Adam mengembangkan seni berpakaian dan Hud mengembangkan seni bangunan atau arsitektur);</w:t>
      </w:r>
    </w:p>
    <w:p w:rsidR="0020674D" w:rsidRPr="00B43A7D" w:rsidRDefault="0020674D" w:rsidP="0020674D">
      <w:pPr>
        <w:numPr>
          <w:ilvl w:val="0"/>
          <w:numId w:val="2"/>
        </w:numPr>
        <w:spacing w:line="440" w:lineRule="exact"/>
        <w:jc w:val="both"/>
        <w:rPr>
          <w:rFonts w:ascii="(normal text)" w:hAnsi="(normal text)"/>
        </w:rPr>
      </w:pPr>
      <w:r w:rsidRPr="00B43A7D">
        <w:t xml:space="preserve">Sistem mata pencaharian hidup (rezki yang baik: kerja perdagangan, industri, peternakan, pertanian dan lain-lain); dan </w:t>
      </w:r>
    </w:p>
    <w:p w:rsidR="0020674D" w:rsidRPr="00B43A7D" w:rsidRDefault="0020674D" w:rsidP="0020674D">
      <w:pPr>
        <w:numPr>
          <w:ilvl w:val="0"/>
          <w:numId w:val="2"/>
        </w:numPr>
        <w:spacing w:line="440" w:lineRule="exact"/>
        <w:jc w:val="both"/>
        <w:rPr>
          <w:rFonts w:ascii="(normal text)" w:hAnsi="(normal text)"/>
        </w:rPr>
      </w:pPr>
      <w:r w:rsidRPr="00B43A7D">
        <w:t>Sistem teknologi dan peralatan (Keunggulan atas bangsa-bangsa lain: teknologi pengolahan air; pengolahan emas, perak dan baja; dan lain-lain).</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lastRenderedPageBreak/>
        <w:t xml:space="preserve">Dari uraian ini jelas bahwa syariah yang ditempuh Nabi Muhammad adalah jalan </w:t>
      </w:r>
      <w:r>
        <w:rPr>
          <w:rFonts w:ascii="(normal text)" w:hAnsi="(normal text)"/>
        </w:rPr>
        <w:t>hidup baik berkerangkakan kebudayaan.</w:t>
      </w:r>
      <w:r w:rsidRPr="00B43A7D">
        <w:rPr>
          <w:rFonts w:ascii="(normal text)" w:hAnsi="(normal text)"/>
        </w:rPr>
        <w:t xml:space="preserve"> Hal ini sesuai dengan dasar-d</w:t>
      </w:r>
      <w:r>
        <w:rPr>
          <w:rFonts w:ascii="(normal text)" w:hAnsi="(normal text)"/>
        </w:rPr>
        <w:t>asar Islam Rahmatan lil ‘alamin:</w:t>
      </w:r>
      <w:r w:rsidRPr="00B43A7D">
        <w:rPr>
          <w:rFonts w:ascii="(normal text)" w:hAnsi="(normal text)"/>
        </w:rPr>
        <w:t xml:space="preserve"> Allah yang inti sifat-Nya rahma, Rasul Muhammad yang diutus sebagai rahmat dan al-Qur’an yang diwahyukan juga sebagai rahmat, menghendaki kehidupan  baik, tidak hanya bagi umat Islam, tapi bagi seluruh manusia bahka</w:t>
      </w:r>
      <w:r>
        <w:rPr>
          <w:rFonts w:ascii="(normal text)" w:hAnsi="(normal text)"/>
        </w:rPr>
        <w:t>n</w:t>
      </w:r>
      <w:r w:rsidRPr="00B43A7D">
        <w:rPr>
          <w:rFonts w:ascii="(normal text)" w:hAnsi="(normal text)"/>
        </w:rPr>
        <w:t xml:space="preserve"> seluruh alam, tidak hanya di dunia saja, tapi juga di akhirat.    Kehidupan baik itu tidak mungkin diwujudkan tanpa kebudayaan yang baik. Dengan kebudayaan  yang baik, manusia sebagai individu dan masyarakat menjalani hidup dengan segala kompleksitasnya  secara baik. Inilah sebabnya cara menjalani hidup  baik dengan kebudayaan yang baik itu  dalam al-Jatsiyah, 45: 18 disebut </w:t>
      </w:r>
      <w:r w:rsidRPr="002D56B1">
        <w:rPr>
          <w:rFonts w:ascii="(normal text)" w:hAnsi="(normal text)"/>
          <w:i/>
          <w:iCs/>
        </w:rPr>
        <w:t>syari’ah min al-amr,</w:t>
      </w:r>
      <w:r w:rsidRPr="00B43A7D">
        <w:rPr>
          <w:rFonts w:ascii="(normal text)" w:hAnsi="(normal text)"/>
        </w:rPr>
        <w:t xml:space="preserve"> jalan dari segala urusan (kehidupan). </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Urusan hidup itu kompleks. Namun dengan segala kompleksitasnya, urusan itu secara kebudayaan  dapat dijabarkan ke dalam 7 unsur  kebudayaan di atas.  Karena itu manusia, apapun agamanya, yang bermaksud mewujudkan kehidupan baik wajib mengembangkan unsur-unsur  itu secara keseluruhan. Manusia Muslim yang bermaksud mewujudkan kehidupan baik dengan basis Islam, mau tidak mau harus mengembangkan teologi dan keberagamaan berkerangkakan kebudayaan dengan unsur-unsur  tersebut. </w:t>
      </w:r>
    </w:p>
    <w:p w:rsidR="0020674D" w:rsidRPr="003D466F" w:rsidRDefault="0020674D" w:rsidP="003D466F">
      <w:pPr>
        <w:spacing w:line="440" w:lineRule="exact"/>
        <w:ind w:firstLine="720"/>
        <w:jc w:val="both"/>
        <w:rPr>
          <w:rFonts w:ascii="(normal text)" w:hAnsi="(normal text)"/>
          <w:lang w:val="id-ID"/>
        </w:rPr>
      </w:pPr>
      <w:r w:rsidRPr="00B43A7D">
        <w:rPr>
          <w:rFonts w:ascii="(normal text)" w:hAnsi="(normal text)"/>
        </w:rPr>
        <w:t xml:space="preserve">Selama ini syariah sebagai jalan kebudayaan direduksi menjadi lintasan hukum. Dengan reduksi seperti ini sudah barang tentu syariah tidak dapat menjadi jalan untuk menjalani hidup yang baik. Kalau tidak direduksi namun dengan lintasan akidah, akhlak dan hukum yang selama ini dikenal, syariah  pun belum tentu bisa menjadi jalan </w:t>
      </w:r>
      <w:r>
        <w:rPr>
          <w:rFonts w:ascii="(normal text)" w:hAnsi="(normal text)"/>
        </w:rPr>
        <w:t>hidup</w:t>
      </w:r>
      <w:r w:rsidRPr="00B43A7D">
        <w:rPr>
          <w:rFonts w:ascii="(normal text)" w:hAnsi="(normal text)"/>
        </w:rPr>
        <w:t xml:space="preserve"> baik karena tidak memberikan </w:t>
      </w:r>
      <w:r>
        <w:rPr>
          <w:rFonts w:ascii="(normal text)" w:hAnsi="(normal text)"/>
        </w:rPr>
        <w:t xml:space="preserve">lintasan </w:t>
      </w:r>
      <w:r w:rsidRPr="00B43A7D">
        <w:rPr>
          <w:rFonts w:ascii="(normal text)" w:hAnsi="(normal text)"/>
        </w:rPr>
        <w:t xml:space="preserve">jalan yang lengkap dan jelas. Karena itu supaya syariah benar-benar bisa menjadi jalan hidup  baik, maka ia harus menjadi </w:t>
      </w:r>
      <w:r w:rsidRPr="00B43A7D">
        <w:rPr>
          <w:rFonts w:ascii="(normal text)" w:hAnsi="(normal text)"/>
          <w:i/>
          <w:iCs/>
        </w:rPr>
        <w:t>syari’ah min al-amr</w:t>
      </w:r>
      <w:r w:rsidRPr="00B43A7D">
        <w:rPr>
          <w:rFonts w:ascii="(normal text)" w:hAnsi="(normal text)"/>
        </w:rPr>
        <w:t xml:space="preserve"> dengan rumusan </w:t>
      </w:r>
      <w:r>
        <w:rPr>
          <w:rFonts w:ascii="(normal text)" w:hAnsi="(normal text)"/>
        </w:rPr>
        <w:t xml:space="preserve">5 </w:t>
      </w:r>
      <w:r w:rsidRPr="00B43A7D">
        <w:rPr>
          <w:rFonts w:ascii="(normal text)" w:hAnsi="(normal text)"/>
        </w:rPr>
        <w:t xml:space="preserve">lintasan </w:t>
      </w:r>
      <w:r>
        <w:rPr>
          <w:rFonts w:ascii="(normal text)" w:hAnsi="(normal text)"/>
        </w:rPr>
        <w:t xml:space="preserve">yang </w:t>
      </w:r>
      <w:r w:rsidRPr="00B43A7D">
        <w:rPr>
          <w:rFonts w:ascii="(normal text)" w:hAnsi="(normal text)"/>
        </w:rPr>
        <w:t xml:space="preserve">meliputi 7 unsur kebudayaan itu. Dengan demikian syariah itu meliputi sistem-sistem:  </w:t>
      </w:r>
      <w:r w:rsidRPr="00B43A7D">
        <w:t>sistem religi dan upacara keagamaan; sistem dan organisasi kemasyarakatan; sistem pengetahuan; bahasa; kesenian; sistem mata pencaharian hidup; dan sistem teknologi dan peralatan.</w:t>
      </w:r>
      <w:r w:rsidR="003D466F">
        <w:rPr>
          <w:lang w:val="id-ID"/>
        </w:rPr>
        <w:t xml:space="preserve"> Syariah dengan cakupan ini sejalan </w:t>
      </w:r>
      <w:r w:rsidR="003D466F">
        <w:rPr>
          <w:lang w:val="id-ID"/>
        </w:rPr>
        <w:lastRenderedPageBreak/>
        <w:t xml:space="preserve">dengan pengertian </w:t>
      </w:r>
      <w:r w:rsidR="003D466F" w:rsidRPr="003D466F">
        <w:rPr>
          <w:i/>
          <w:iCs/>
          <w:lang w:val="id-ID"/>
        </w:rPr>
        <w:t>ad-dinul qayyim</w:t>
      </w:r>
      <w:r w:rsidR="003D466F">
        <w:rPr>
          <w:lang w:val="id-ID"/>
        </w:rPr>
        <w:t xml:space="preserve"> yang menjadi kerangka teologi Islam Rahmatan lil ‘Alamin dan pengertian syariah </w:t>
      </w:r>
      <w:r w:rsidRPr="003D466F">
        <w:rPr>
          <w:lang w:val="id-ID"/>
        </w:rPr>
        <w:t xml:space="preserve"> </w:t>
      </w:r>
      <w:r w:rsidR="003D466F">
        <w:rPr>
          <w:lang w:val="id-ID"/>
        </w:rPr>
        <w:t>menurut al-Ashfahani yang telah disebutkan di depan, jalan mewujudkan kemaslahatan manusia dan kemakmuran negara.</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Dilihat dari arti asalnya,  hanya syariah dengan </w:t>
      </w:r>
      <w:r>
        <w:rPr>
          <w:rFonts w:ascii="(normal text)" w:hAnsi="(normal text)"/>
        </w:rPr>
        <w:t xml:space="preserve">5 </w:t>
      </w:r>
      <w:r w:rsidRPr="00B43A7D">
        <w:rPr>
          <w:rFonts w:ascii="(normal text)" w:hAnsi="(normal text)"/>
        </w:rPr>
        <w:t xml:space="preserve">lintasan </w:t>
      </w:r>
      <w:r>
        <w:rPr>
          <w:rFonts w:ascii="(normal text)" w:hAnsi="(normal text)"/>
        </w:rPr>
        <w:t>atau</w:t>
      </w:r>
      <w:r w:rsidRPr="00B43A7D">
        <w:rPr>
          <w:rFonts w:ascii="(normal text)" w:hAnsi="(normal text)"/>
        </w:rPr>
        <w:t xml:space="preserve"> 7 sistem itulah yang  sekarang bisa disebut dengan syariah. Mengikuti pandangan Ibn Mandhur yang menyatakan arti asalnya adalah tempat di pantai untuk minum hewan, menempuh syariah dengan </w:t>
      </w:r>
      <w:r>
        <w:rPr>
          <w:rFonts w:ascii="(normal text)" w:hAnsi="(normal text)"/>
        </w:rPr>
        <w:t xml:space="preserve">5 </w:t>
      </w:r>
      <w:r w:rsidRPr="00B43A7D">
        <w:rPr>
          <w:rFonts w:ascii="(normal text)" w:hAnsi="(normal text)"/>
        </w:rPr>
        <w:t xml:space="preserve">lintasan </w:t>
      </w:r>
      <w:r>
        <w:rPr>
          <w:rFonts w:ascii="(normal text)" w:hAnsi="(normal text)"/>
        </w:rPr>
        <w:t xml:space="preserve">atau </w:t>
      </w:r>
      <w:r w:rsidRPr="00B43A7D">
        <w:rPr>
          <w:rFonts w:ascii="(normal text)" w:hAnsi="(normal text)"/>
        </w:rPr>
        <w:t xml:space="preserve">7 sistem itu bisa menghilangkan dahaga masyarakat akan spiritualitas, ekonomi yang baik, sosial yang baik, politik yang baik dan seterusnya. Kemudian mengikuti pandangan al-Ashfahani yang menyatakan arti asalnya adalah </w:t>
      </w:r>
      <w:r>
        <w:rPr>
          <w:rFonts w:ascii="(normal text)" w:hAnsi="(normal text)"/>
        </w:rPr>
        <w:t xml:space="preserve">lintasan </w:t>
      </w:r>
      <w:r w:rsidRPr="00B43A7D">
        <w:rPr>
          <w:rFonts w:ascii="(normal text)" w:hAnsi="(normal text)"/>
        </w:rPr>
        <w:t xml:space="preserve">jalan </w:t>
      </w:r>
      <w:r>
        <w:rPr>
          <w:rFonts w:ascii="(normal text)" w:hAnsi="(normal text)"/>
        </w:rPr>
        <w:t>yang jelas</w:t>
      </w:r>
      <w:r w:rsidRPr="00B43A7D">
        <w:rPr>
          <w:rFonts w:ascii="(normal text)" w:hAnsi="(normal text)"/>
        </w:rPr>
        <w:t xml:space="preserve">, syariah dengan </w:t>
      </w:r>
      <w:r>
        <w:rPr>
          <w:rFonts w:ascii="(normal text)" w:hAnsi="(normal text)"/>
        </w:rPr>
        <w:t xml:space="preserve">5 </w:t>
      </w:r>
      <w:r w:rsidRPr="00B43A7D">
        <w:rPr>
          <w:rFonts w:ascii="(normal text)" w:hAnsi="(normal text)"/>
        </w:rPr>
        <w:t xml:space="preserve">lintasan </w:t>
      </w:r>
      <w:r>
        <w:rPr>
          <w:rFonts w:ascii="(normal text)" w:hAnsi="(normal text)"/>
        </w:rPr>
        <w:t xml:space="preserve">atau </w:t>
      </w:r>
      <w:r w:rsidRPr="00B43A7D">
        <w:rPr>
          <w:rFonts w:ascii="(normal text)" w:hAnsi="(normal text)"/>
        </w:rPr>
        <w:t xml:space="preserve">7 sistem itu benar-benar menjadi  jalan </w:t>
      </w:r>
      <w:r>
        <w:rPr>
          <w:rFonts w:ascii="(normal text)" w:hAnsi="(normal text)"/>
        </w:rPr>
        <w:t xml:space="preserve">yang jelas untuk </w:t>
      </w:r>
      <w:r w:rsidRPr="00B43A7D">
        <w:rPr>
          <w:rFonts w:ascii="(normal text)" w:hAnsi="(normal text)"/>
        </w:rPr>
        <w:t xml:space="preserve">menjalani hidup baik sesuai dengan kehendak Allah Yang Maha Rahman Rahim yang diungkapkan </w:t>
      </w:r>
      <w:r>
        <w:rPr>
          <w:rFonts w:ascii="(normal text)" w:hAnsi="(normal text)"/>
        </w:rPr>
        <w:t xml:space="preserve">dalam </w:t>
      </w:r>
      <w:r w:rsidRPr="00B43A7D">
        <w:rPr>
          <w:rFonts w:ascii="(normal text)" w:hAnsi="(normal text)"/>
        </w:rPr>
        <w:t xml:space="preserve">kerasulan Nabi Muhammad dan al-Qur’an. Karena ia benar-benar menjadi jalan yang </w:t>
      </w:r>
      <w:r>
        <w:rPr>
          <w:rFonts w:ascii="(normal text)" w:hAnsi="(normal text)"/>
        </w:rPr>
        <w:t xml:space="preserve">jelas </w:t>
      </w:r>
      <w:r w:rsidRPr="00B43A7D">
        <w:rPr>
          <w:rFonts w:ascii="(normal text)" w:hAnsi="(normal text)"/>
        </w:rPr>
        <w:t xml:space="preserve">demikian maka ia disebut </w:t>
      </w:r>
      <w:r w:rsidRPr="001103F6">
        <w:rPr>
          <w:rFonts w:ascii="(normal text)" w:hAnsi="(normal text)"/>
          <w:i/>
          <w:iCs/>
        </w:rPr>
        <w:t>syari’ah, syar’</w:t>
      </w:r>
      <w:r w:rsidRPr="00B43A7D">
        <w:rPr>
          <w:rFonts w:ascii="(normal text)" w:hAnsi="(normal text)"/>
        </w:rPr>
        <w:t xml:space="preserve"> dengan tambahan </w:t>
      </w:r>
      <w:r w:rsidRPr="001103F6">
        <w:rPr>
          <w:rFonts w:ascii="(normal text)" w:hAnsi="(normal text)"/>
          <w:i/>
          <w:iCs/>
        </w:rPr>
        <w:t xml:space="preserve">ya’ </w:t>
      </w:r>
      <w:r w:rsidRPr="00B43A7D">
        <w:rPr>
          <w:rFonts w:ascii="(normal text)" w:hAnsi="(normal text)"/>
        </w:rPr>
        <w:t xml:space="preserve">dan </w:t>
      </w:r>
      <w:r w:rsidRPr="001103F6">
        <w:rPr>
          <w:rFonts w:ascii="(normal text)" w:hAnsi="(normal text)"/>
          <w:i/>
          <w:iCs/>
        </w:rPr>
        <w:t>ta’ marbuthah,</w:t>
      </w:r>
      <w:r w:rsidRPr="00B43A7D">
        <w:rPr>
          <w:rFonts w:ascii="(normal text)" w:hAnsi="(normal text)"/>
        </w:rPr>
        <w:t xml:space="preserve"> tidak sekedar dengan tambahan </w:t>
      </w:r>
      <w:r w:rsidRPr="001103F6">
        <w:rPr>
          <w:rFonts w:ascii="(normal text)" w:hAnsi="(normal text)"/>
          <w:i/>
          <w:iCs/>
        </w:rPr>
        <w:t>ta’ marbuthah</w:t>
      </w:r>
      <w:r w:rsidRPr="00B43A7D">
        <w:rPr>
          <w:rFonts w:ascii="(normal text)" w:hAnsi="(normal text)"/>
        </w:rPr>
        <w:t xml:space="preserve"> saja. Dalam bahasa Arab </w:t>
      </w:r>
      <w:r w:rsidRPr="001103F6">
        <w:rPr>
          <w:rFonts w:ascii="(normal text)" w:hAnsi="(normal text)"/>
          <w:i/>
          <w:iCs/>
        </w:rPr>
        <w:t>ta’ marbuthah</w:t>
      </w:r>
      <w:r w:rsidRPr="00B43A7D">
        <w:rPr>
          <w:rFonts w:ascii="(normal text)" w:hAnsi="(normal text)"/>
        </w:rPr>
        <w:t xml:space="preserve"> ditambahkan pada kata benda untuk menunjukkan terus-menerus atau keberulangan</w:t>
      </w:r>
      <w:r>
        <w:rPr>
          <w:rFonts w:ascii="(normal text)" w:hAnsi="(normal text)"/>
        </w:rPr>
        <w:t xml:space="preserve"> </w:t>
      </w:r>
      <w:r w:rsidRPr="001103F6">
        <w:rPr>
          <w:rFonts w:ascii="(normal text)" w:hAnsi="(normal text)"/>
          <w:i/>
          <w:iCs/>
        </w:rPr>
        <w:t>(at-tikrar).</w:t>
      </w:r>
      <w:r w:rsidRPr="00B43A7D">
        <w:rPr>
          <w:rFonts w:ascii="(normal text)" w:hAnsi="(normal text)"/>
        </w:rPr>
        <w:t xml:space="preserve"> </w:t>
      </w:r>
      <w:r w:rsidRPr="001103F6">
        <w:rPr>
          <w:rFonts w:ascii="(normal text)" w:hAnsi="(normal text)"/>
          <w:i/>
          <w:iCs/>
        </w:rPr>
        <w:t>Syar’</w:t>
      </w:r>
      <w:r w:rsidRPr="00B43A7D">
        <w:rPr>
          <w:rFonts w:ascii="(normal text)" w:hAnsi="(normal text)"/>
        </w:rPr>
        <w:t xml:space="preserve"> dit</w:t>
      </w:r>
      <w:r>
        <w:rPr>
          <w:rFonts w:ascii="(normal text)" w:hAnsi="(normal text)"/>
        </w:rPr>
        <w:t>a</w:t>
      </w:r>
      <w:r w:rsidRPr="00B43A7D">
        <w:rPr>
          <w:rFonts w:ascii="(normal text)" w:hAnsi="(normal text)"/>
        </w:rPr>
        <w:t xml:space="preserve">mbah </w:t>
      </w:r>
      <w:r w:rsidRPr="001103F6">
        <w:rPr>
          <w:rFonts w:ascii="(normal text)" w:hAnsi="(normal text)"/>
          <w:i/>
          <w:iCs/>
        </w:rPr>
        <w:t xml:space="preserve">ta’ marbuthah </w:t>
      </w:r>
      <w:r w:rsidRPr="00B43A7D">
        <w:rPr>
          <w:rFonts w:ascii="(normal text)" w:hAnsi="(normal text)"/>
        </w:rPr>
        <w:t xml:space="preserve">menjadi </w:t>
      </w:r>
      <w:r w:rsidRPr="001103F6">
        <w:rPr>
          <w:rFonts w:ascii="(normal text)" w:hAnsi="(normal text)"/>
          <w:i/>
          <w:iCs/>
        </w:rPr>
        <w:t>syir’ah</w:t>
      </w:r>
      <w:r w:rsidRPr="00B43A7D">
        <w:rPr>
          <w:rFonts w:ascii="(normal text)" w:hAnsi="(normal text)"/>
        </w:rPr>
        <w:t xml:space="preserve"> berarti lintasan jalan yang terus-menerus dilalui. Itulah jalan yang dilalui oleh semua masyarakat untuk menjalani hidup, </w:t>
      </w:r>
      <w:r>
        <w:rPr>
          <w:rFonts w:ascii="(normal text)" w:hAnsi="(normal text)"/>
        </w:rPr>
        <w:t>khususnya dalam perkembangan awal mereka sebagai masyarakat</w:t>
      </w:r>
      <w:r w:rsidRPr="00B43A7D">
        <w:rPr>
          <w:rFonts w:ascii="(normal text)" w:hAnsi="(normal text)"/>
        </w:rPr>
        <w:t xml:space="preserve">. Kemudian </w:t>
      </w:r>
      <w:r w:rsidRPr="001103F6">
        <w:rPr>
          <w:rFonts w:ascii="(normal text)" w:hAnsi="(normal text)"/>
          <w:i/>
          <w:iCs/>
        </w:rPr>
        <w:t>ya’</w:t>
      </w:r>
      <w:r w:rsidRPr="00B43A7D">
        <w:rPr>
          <w:rFonts w:ascii="(normal text)" w:hAnsi="(normal text)"/>
        </w:rPr>
        <w:t xml:space="preserve"> bisa ditambahkan ke dalam  kata </w:t>
      </w:r>
      <w:r>
        <w:rPr>
          <w:rFonts w:ascii="(normal text)" w:hAnsi="(normal text)"/>
        </w:rPr>
        <w:t xml:space="preserve">benda </w:t>
      </w:r>
      <w:r w:rsidRPr="00B43A7D">
        <w:rPr>
          <w:rFonts w:ascii="(normal text)" w:hAnsi="(normal text)"/>
        </w:rPr>
        <w:t>untuk mununjukkan melekat</w:t>
      </w:r>
      <w:r>
        <w:rPr>
          <w:rFonts w:ascii="(normal text)" w:hAnsi="(normal text)"/>
        </w:rPr>
        <w:t>nya</w:t>
      </w:r>
      <w:r w:rsidRPr="00B43A7D">
        <w:rPr>
          <w:rFonts w:ascii="(normal text)" w:hAnsi="(normal text)"/>
        </w:rPr>
        <w:t xml:space="preserve"> satu kualitas atau kualitas yang secara istrinsik ada di dalam sesuatu yang ditunjuk oleh kata</w:t>
      </w:r>
      <w:r>
        <w:rPr>
          <w:rFonts w:ascii="(normal text)" w:hAnsi="(normal text)"/>
        </w:rPr>
        <w:t xml:space="preserve"> itu</w:t>
      </w:r>
      <w:r w:rsidRPr="00B43A7D">
        <w:rPr>
          <w:rFonts w:ascii="(normal text)" w:hAnsi="(normal text)"/>
        </w:rPr>
        <w:t xml:space="preserve">. </w:t>
      </w:r>
      <w:r w:rsidRPr="001103F6">
        <w:rPr>
          <w:rFonts w:ascii="(normal text)" w:hAnsi="(normal text)"/>
          <w:i/>
          <w:iCs/>
        </w:rPr>
        <w:t>Syari’ah</w:t>
      </w:r>
      <w:r w:rsidRPr="00B43A7D">
        <w:rPr>
          <w:rFonts w:ascii="(normal text)" w:hAnsi="(normal text)"/>
        </w:rPr>
        <w:t xml:space="preserve"> adalah </w:t>
      </w:r>
      <w:r w:rsidRPr="001103F6">
        <w:rPr>
          <w:rFonts w:ascii="(normal text)" w:hAnsi="(normal text)"/>
          <w:i/>
          <w:iCs/>
        </w:rPr>
        <w:t>syar’</w:t>
      </w:r>
      <w:r w:rsidRPr="00B43A7D">
        <w:rPr>
          <w:rFonts w:ascii="(normal text)" w:hAnsi="(normal text)"/>
        </w:rPr>
        <w:t xml:space="preserve"> yang ditambah dengan </w:t>
      </w:r>
      <w:r w:rsidRPr="001103F6">
        <w:rPr>
          <w:rFonts w:ascii="(normal text)" w:hAnsi="(normal text)"/>
          <w:i/>
          <w:iCs/>
        </w:rPr>
        <w:t>ya’</w:t>
      </w:r>
      <w:r w:rsidRPr="00B43A7D">
        <w:rPr>
          <w:rFonts w:ascii="(normal text)" w:hAnsi="(normal text)"/>
        </w:rPr>
        <w:t xml:space="preserve"> dan </w:t>
      </w:r>
      <w:r w:rsidRPr="001103F6">
        <w:rPr>
          <w:rFonts w:ascii="(normal text)" w:hAnsi="(normal text)"/>
          <w:i/>
          <w:iCs/>
        </w:rPr>
        <w:t>ta’ marbuthah.</w:t>
      </w:r>
      <w:r w:rsidRPr="00B43A7D">
        <w:rPr>
          <w:rFonts w:ascii="(normal text)" w:hAnsi="(normal text)"/>
        </w:rPr>
        <w:t xml:space="preserve"> Ini berarti syariah itu memang jalan yang benar-benar layak untuk terus-menerus dilalui </w:t>
      </w:r>
      <w:r>
        <w:rPr>
          <w:rFonts w:ascii="(normal text)" w:hAnsi="(normal text)"/>
        </w:rPr>
        <w:t>dalam</w:t>
      </w:r>
      <w:r w:rsidRPr="00B43A7D">
        <w:rPr>
          <w:rFonts w:ascii="(normal text)" w:hAnsi="(normal text)"/>
        </w:rPr>
        <w:t xml:space="preserve"> menjalani hidup karena siapapun yang menempuhnya dijamin bisa hidup baik. Ia layak dan menjamin demikian karena ia menjadi jalan yang </w:t>
      </w:r>
      <w:r>
        <w:rPr>
          <w:rFonts w:ascii="(normal text)" w:hAnsi="(normal text)"/>
        </w:rPr>
        <w:t xml:space="preserve">berlintasan dan </w:t>
      </w:r>
      <w:r w:rsidRPr="00B43A7D">
        <w:rPr>
          <w:rFonts w:ascii="(normal text)" w:hAnsi="(normal text)"/>
        </w:rPr>
        <w:t xml:space="preserve">bersistem jelas dan lengkap. Inilah makna simbol </w:t>
      </w:r>
      <w:r w:rsidRPr="001103F6">
        <w:rPr>
          <w:rFonts w:ascii="(normal text)" w:hAnsi="(normal text)"/>
          <w:i/>
          <w:iCs/>
        </w:rPr>
        <w:t>ya’</w:t>
      </w:r>
      <w:r w:rsidRPr="00B43A7D">
        <w:rPr>
          <w:rFonts w:ascii="(normal text)" w:hAnsi="(normal text)"/>
        </w:rPr>
        <w:t xml:space="preserve"> dalam </w:t>
      </w:r>
      <w:r w:rsidRPr="001103F6">
        <w:rPr>
          <w:rFonts w:ascii="(normal text)" w:hAnsi="(normal text)"/>
          <w:i/>
          <w:iCs/>
        </w:rPr>
        <w:t>syari’ah</w:t>
      </w:r>
      <w:r w:rsidRPr="00B43A7D">
        <w:rPr>
          <w:rFonts w:ascii="(normal text)" w:hAnsi="(normal text)"/>
        </w:rPr>
        <w:t xml:space="preserve"> yang  dalam </w:t>
      </w:r>
      <w:r w:rsidRPr="00B43A7D">
        <w:rPr>
          <w:rFonts w:ascii="(normal text)" w:hAnsi="(normal text)"/>
        </w:rPr>
        <w:lastRenderedPageBreak/>
        <w:t>agama yang didakwahkan Nabi membuatnya disebut  Islam karena menyempurnakan islam yang didakwahkan para nabi sejak  Adam</w:t>
      </w:r>
      <w:r>
        <w:rPr>
          <w:rFonts w:ascii="(normal text)" w:hAnsi="(normal text)"/>
        </w:rPr>
        <w:t>.</w:t>
      </w:r>
    </w:p>
    <w:p w:rsidR="0020674D" w:rsidRDefault="0020674D" w:rsidP="0020674D">
      <w:pPr>
        <w:spacing w:line="440" w:lineRule="exact"/>
        <w:ind w:firstLine="720"/>
        <w:jc w:val="both"/>
        <w:rPr>
          <w:rFonts w:ascii="(normal text)" w:hAnsi="(normal text)"/>
        </w:rPr>
      </w:pPr>
      <w:r w:rsidRPr="00B43A7D">
        <w:rPr>
          <w:rFonts w:ascii="(normal text)" w:hAnsi="(normal text)"/>
        </w:rPr>
        <w:t xml:space="preserve">Pemahaman </w:t>
      </w:r>
      <w:r w:rsidRPr="001103F6">
        <w:rPr>
          <w:rFonts w:ascii="(normal text)" w:hAnsi="(normal text)"/>
          <w:i/>
          <w:iCs/>
        </w:rPr>
        <w:t xml:space="preserve">syariah min al-amr </w:t>
      </w:r>
      <w:r w:rsidRPr="00B43A7D">
        <w:rPr>
          <w:rFonts w:ascii="(normal text)" w:hAnsi="(normal text)"/>
        </w:rPr>
        <w:t xml:space="preserve">secara demikian  berarti bahwa syariah dengan </w:t>
      </w:r>
      <w:r>
        <w:rPr>
          <w:rFonts w:ascii="(normal text)" w:hAnsi="(normal text)"/>
        </w:rPr>
        <w:t>5</w:t>
      </w:r>
      <w:r w:rsidRPr="00B43A7D">
        <w:rPr>
          <w:rFonts w:ascii="(normal text)" w:hAnsi="(normal text)"/>
        </w:rPr>
        <w:t xml:space="preserve"> lintasan </w:t>
      </w:r>
      <w:r>
        <w:rPr>
          <w:rFonts w:ascii="(normal text)" w:hAnsi="(normal text)"/>
        </w:rPr>
        <w:t xml:space="preserve">atau 7 sistem </w:t>
      </w:r>
      <w:r w:rsidRPr="00B43A7D">
        <w:rPr>
          <w:rFonts w:ascii="(normal text)" w:hAnsi="(normal text)"/>
        </w:rPr>
        <w:t xml:space="preserve">itu telah dimiliki  masyarakat Bani Israil.  Namun karena mereka memilikinya, sebagaimana dijelaskan di atas, melalui proses panjang lebih dari 2000 tahun dengan bimbingan nabi-nabi, maka dalam perspektif al-Maidah, 5: 18, apa yang mereka miliki itu  disebut </w:t>
      </w:r>
      <w:r w:rsidRPr="001103F6">
        <w:rPr>
          <w:rFonts w:ascii="(normal text)" w:hAnsi="(normal text)"/>
          <w:i/>
          <w:iCs/>
        </w:rPr>
        <w:t>minhaj</w:t>
      </w:r>
      <w:r>
        <w:rPr>
          <w:rFonts w:ascii="(normal text)" w:hAnsi="(normal text)"/>
        </w:rPr>
        <w:t xml:space="preserve">. </w:t>
      </w:r>
      <w:r w:rsidRPr="001103F6">
        <w:rPr>
          <w:rFonts w:ascii="(normal text)" w:hAnsi="(normal text)"/>
          <w:i/>
          <w:iCs/>
        </w:rPr>
        <w:t>Minhaj (nahj),</w:t>
      </w:r>
      <w:r>
        <w:rPr>
          <w:rFonts w:ascii="(normal text)" w:hAnsi="(normal text)"/>
        </w:rPr>
        <w:t xml:space="preserve"> berdasarkan pengertian </w:t>
      </w:r>
      <w:r w:rsidRPr="001103F6">
        <w:rPr>
          <w:rFonts w:ascii="(normal text)" w:hAnsi="(normal text)"/>
          <w:i/>
          <w:iCs/>
        </w:rPr>
        <w:t>syar’</w:t>
      </w:r>
      <w:r>
        <w:rPr>
          <w:rFonts w:ascii="(normal text)" w:hAnsi="(normal text)"/>
        </w:rPr>
        <w:t xml:space="preserve"> yang dikemukakan al-Ashfahani </w:t>
      </w:r>
      <w:r w:rsidRPr="001103F6">
        <w:rPr>
          <w:rFonts w:ascii="(normal text)" w:hAnsi="(normal text)"/>
          <w:i/>
          <w:iCs/>
        </w:rPr>
        <w:t>(nahj ath-thariq al-wadlih),</w:t>
      </w:r>
      <w:r>
        <w:rPr>
          <w:rStyle w:val="FootnoteReference"/>
          <w:rFonts w:ascii="(normal text)" w:hAnsi="(normal text)"/>
          <w:i/>
          <w:iCs/>
        </w:rPr>
        <w:footnoteReference w:id="21"/>
      </w:r>
      <w:r>
        <w:rPr>
          <w:rFonts w:ascii="(normal text)" w:hAnsi="(normal text)"/>
        </w:rPr>
        <w:t xml:space="preserve"> adalah jalan dalam pengertian yang luas. Ia  mencakup lintasan jalan yang jelas dan tidak jelas. Kemudian lintasan jalan yang jelas meliputi: syariah (jalan yang lintasannya jelas dan lengkap meliputi 5 lintasan atau 7 sistem) dan </w:t>
      </w:r>
      <w:r w:rsidRPr="001103F6">
        <w:rPr>
          <w:rFonts w:ascii="(normal text)" w:hAnsi="(normal text)"/>
          <w:i/>
          <w:iCs/>
        </w:rPr>
        <w:t>syir’ah</w:t>
      </w:r>
      <w:r>
        <w:rPr>
          <w:rFonts w:ascii="(normal text)" w:hAnsi="(normal text)"/>
        </w:rPr>
        <w:t xml:space="preserve"> (jalan yang lintasannya jelas, namun hanya meliputi  sebagian 5 lintasan atau 7 sistem).</w:t>
      </w:r>
    </w:p>
    <w:p w:rsidR="0020674D" w:rsidRPr="00B43A7D" w:rsidRDefault="0020674D" w:rsidP="0020674D">
      <w:pPr>
        <w:spacing w:line="440" w:lineRule="exact"/>
        <w:ind w:firstLine="720"/>
        <w:jc w:val="both"/>
        <w:rPr>
          <w:rFonts w:ascii="(normal text)" w:hAnsi="(normal text)"/>
        </w:rPr>
      </w:pPr>
      <w:r>
        <w:rPr>
          <w:rFonts w:ascii="(normal text)" w:hAnsi="(normal text)"/>
        </w:rPr>
        <w:t xml:space="preserve">Jalan Bani Israil itu disebut </w:t>
      </w:r>
      <w:r w:rsidRPr="001103F6">
        <w:rPr>
          <w:rFonts w:ascii="(normal text)" w:hAnsi="(normal text)"/>
          <w:i/>
          <w:iCs/>
        </w:rPr>
        <w:t>minhaj</w:t>
      </w:r>
      <w:r>
        <w:rPr>
          <w:rFonts w:ascii="(normal text)" w:hAnsi="(normal text)"/>
        </w:rPr>
        <w:t xml:space="preserve"> </w:t>
      </w:r>
      <w:r w:rsidRPr="00B43A7D">
        <w:rPr>
          <w:rFonts w:ascii="(normal text)" w:hAnsi="(normal text)"/>
        </w:rPr>
        <w:t xml:space="preserve"> karena dalam satu periode mereka hanya mengembangkan sebagian lintasan</w:t>
      </w:r>
      <w:r>
        <w:rPr>
          <w:rFonts w:ascii="(normal text)" w:hAnsi="(normal text)"/>
        </w:rPr>
        <w:t xml:space="preserve"> atau</w:t>
      </w:r>
      <w:r w:rsidRPr="00B43A7D">
        <w:rPr>
          <w:rFonts w:ascii="(normal text)" w:hAnsi="(normal text)"/>
        </w:rPr>
        <w:t xml:space="preserve"> </w:t>
      </w:r>
      <w:r>
        <w:rPr>
          <w:rFonts w:ascii="(normal text)" w:hAnsi="(normal text)"/>
        </w:rPr>
        <w:t xml:space="preserve">sistem </w:t>
      </w:r>
      <w:r w:rsidRPr="00B43A7D">
        <w:rPr>
          <w:rFonts w:ascii="(normal text)" w:hAnsi="(normal text)"/>
        </w:rPr>
        <w:t xml:space="preserve">saja seperti pada zaman Musa yang mengembangkan sistem </w:t>
      </w:r>
      <w:r>
        <w:rPr>
          <w:rFonts w:ascii="(normal text)" w:hAnsi="(normal text)"/>
        </w:rPr>
        <w:t xml:space="preserve">hukum (satu bagian dari sistem </w:t>
      </w:r>
      <w:r w:rsidRPr="00B43A7D">
        <w:rPr>
          <w:rFonts w:ascii="(normal text)" w:hAnsi="(normal text)"/>
        </w:rPr>
        <w:t>kemasyarakatan</w:t>
      </w:r>
      <w:r>
        <w:rPr>
          <w:rFonts w:ascii="(normal text)" w:hAnsi="(normal text)"/>
        </w:rPr>
        <w:t>)</w:t>
      </w:r>
      <w:r w:rsidRPr="00B43A7D">
        <w:rPr>
          <w:rFonts w:ascii="(normal text)" w:hAnsi="(normal text)"/>
        </w:rPr>
        <w:t xml:space="preserve">, teknologi dan mata pencaharian (pembuatan sumber air dan pertanian). Tetapi dalam periode yang lain mereka mengembangkan </w:t>
      </w:r>
      <w:r>
        <w:rPr>
          <w:rFonts w:ascii="(normal text)" w:hAnsi="(normal text)"/>
        </w:rPr>
        <w:t>5</w:t>
      </w:r>
      <w:r w:rsidRPr="00B43A7D">
        <w:rPr>
          <w:rFonts w:ascii="(normal text)" w:hAnsi="(normal text)"/>
        </w:rPr>
        <w:t xml:space="preserve"> lintasan </w:t>
      </w:r>
      <w:r>
        <w:rPr>
          <w:rFonts w:ascii="(normal text)" w:hAnsi="(normal text)"/>
        </w:rPr>
        <w:t xml:space="preserve">atau 7 sistem </w:t>
      </w:r>
      <w:r w:rsidRPr="00B43A7D">
        <w:rPr>
          <w:rFonts w:ascii="(normal text)" w:hAnsi="(normal text)"/>
        </w:rPr>
        <w:t xml:space="preserve">itu secara keseluruhan seperti pada zaman Nabi-Raja Sulaiman. </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Adapun jalan para nabi sebelum Bani Israil dalam perspektif al-Maidah, 5: 18 itu disebut </w:t>
      </w:r>
      <w:r w:rsidRPr="001103F6">
        <w:rPr>
          <w:rFonts w:ascii="(normal text)" w:hAnsi="(normal text)"/>
          <w:i/>
          <w:iCs/>
        </w:rPr>
        <w:t>syir’ah.</w:t>
      </w:r>
      <w:r w:rsidRPr="00B43A7D">
        <w:rPr>
          <w:rFonts w:ascii="(normal text)" w:hAnsi="(normal text)"/>
        </w:rPr>
        <w:t xml:space="preserve"> Hal ini karena </w:t>
      </w:r>
      <w:r>
        <w:rPr>
          <w:rFonts w:ascii="(normal text)" w:hAnsi="(normal text)"/>
        </w:rPr>
        <w:t xml:space="preserve">mereka memang sudah menempuh jalan yang lintasannya jelas, namun hanya </w:t>
      </w:r>
      <w:r w:rsidRPr="00B43A7D">
        <w:rPr>
          <w:rFonts w:ascii="(normal text)" w:hAnsi="(normal text)"/>
        </w:rPr>
        <w:t xml:space="preserve"> meliputi </w:t>
      </w:r>
      <w:r>
        <w:rPr>
          <w:rFonts w:ascii="(normal text)" w:hAnsi="(normal text)"/>
        </w:rPr>
        <w:t>sebagian dari 5</w:t>
      </w:r>
      <w:r w:rsidRPr="00B43A7D">
        <w:rPr>
          <w:rFonts w:ascii="(normal text)" w:hAnsi="(normal text)"/>
        </w:rPr>
        <w:t xml:space="preserve"> lintasan </w:t>
      </w:r>
      <w:r>
        <w:rPr>
          <w:rFonts w:ascii="(normal text)" w:hAnsi="(normal text)"/>
        </w:rPr>
        <w:t>atau 7 sitem itu</w:t>
      </w:r>
      <w:r w:rsidRPr="00B43A7D">
        <w:rPr>
          <w:rFonts w:ascii="(normal text)" w:hAnsi="(normal text)"/>
        </w:rPr>
        <w:t>. Sebagai contoh Nabi Adam yang baru mengembangkan  sistem religi, mata pencaharian dan sistem sosial-pergaulan dengan mengenalkan budaya berpakaian.</w:t>
      </w:r>
    </w:p>
    <w:p w:rsidR="0020674D" w:rsidRPr="00B43A7D" w:rsidRDefault="0020674D" w:rsidP="0020674D">
      <w:pPr>
        <w:spacing w:line="440" w:lineRule="exact"/>
        <w:ind w:firstLine="720"/>
        <w:jc w:val="both"/>
        <w:rPr>
          <w:rFonts w:ascii="(normal text)" w:hAnsi="(normal text)"/>
        </w:rPr>
      </w:pPr>
      <w:r w:rsidRPr="00B43A7D">
        <w:rPr>
          <w:rFonts w:ascii="(normal text)" w:hAnsi="(normal text)"/>
        </w:rPr>
        <w:t xml:space="preserve">Dengan demikian Umat Islam melalui al-Jatsiyah, 45: 18 sebenarnya diperintahkan untuk menempuh syariah yang merupakan </w:t>
      </w:r>
      <w:r w:rsidRPr="001103F6">
        <w:rPr>
          <w:rFonts w:ascii="(normal text)" w:hAnsi="(normal text)"/>
          <w:i/>
          <w:iCs/>
        </w:rPr>
        <w:t xml:space="preserve">minhaj </w:t>
      </w:r>
      <w:r w:rsidRPr="00B43A7D">
        <w:rPr>
          <w:rFonts w:ascii="(normal text)" w:hAnsi="(normal text)"/>
        </w:rPr>
        <w:t xml:space="preserve">dengan </w:t>
      </w:r>
      <w:r>
        <w:rPr>
          <w:rFonts w:ascii="(normal text)" w:hAnsi="(normal text)"/>
        </w:rPr>
        <w:t>5</w:t>
      </w:r>
      <w:r w:rsidRPr="00B43A7D">
        <w:rPr>
          <w:rFonts w:ascii="(normal text)" w:hAnsi="(normal text)"/>
        </w:rPr>
        <w:t xml:space="preserve"> lintasan</w:t>
      </w:r>
      <w:r>
        <w:rPr>
          <w:rFonts w:ascii="(normal text)" w:hAnsi="(normal text)"/>
        </w:rPr>
        <w:t xml:space="preserve"> atau 7 sistem</w:t>
      </w:r>
      <w:r w:rsidRPr="00B43A7D">
        <w:rPr>
          <w:rFonts w:ascii="(normal text)" w:hAnsi="(normal text)"/>
        </w:rPr>
        <w:t xml:space="preserve"> yang lengkap</w:t>
      </w:r>
      <w:r>
        <w:rPr>
          <w:rFonts w:ascii="(normal text)" w:hAnsi="(normal text)"/>
        </w:rPr>
        <w:t xml:space="preserve"> dan meninggalkan </w:t>
      </w:r>
      <w:r w:rsidRPr="001103F6">
        <w:rPr>
          <w:rFonts w:ascii="(normal text)" w:hAnsi="(normal text)"/>
          <w:i/>
          <w:iCs/>
        </w:rPr>
        <w:t>syir’ah</w:t>
      </w:r>
      <w:r>
        <w:rPr>
          <w:rFonts w:ascii="(normal text)" w:hAnsi="(normal text)"/>
        </w:rPr>
        <w:t xml:space="preserve"> yang </w:t>
      </w:r>
      <w:r w:rsidRPr="001103F6">
        <w:rPr>
          <w:rFonts w:ascii="(normal text)" w:hAnsi="(normal text)"/>
          <w:i/>
          <w:iCs/>
        </w:rPr>
        <w:t>nota bene</w:t>
      </w:r>
      <w:r>
        <w:rPr>
          <w:rFonts w:ascii="(normal text)" w:hAnsi="(normal text)"/>
        </w:rPr>
        <w:t xml:space="preserve"> merupakan </w:t>
      </w:r>
      <w:r w:rsidRPr="001103F6">
        <w:rPr>
          <w:rFonts w:ascii="(normal text)" w:hAnsi="(normal text)"/>
          <w:i/>
          <w:iCs/>
        </w:rPr>
        <w:lastRenderedPageBreak/>
        <w:t>minhaj</w:t>
      </w:r>
      <w:r>
        <w:rPr>
          <w:rFonts w:ascii="(normal text)" w:hAnsi="(normal text)"/>
        </w:rPr>
        <w:t xml:space="preserve"> dengan lintasan yang tidak lengkap. Dalam perspektif sejarah, pengertian inilah yang sebenarnya pas untuk memahami klaim penghapusan syariah yang dikemukakan oleh sebagian ulama.</w:t>
      </w:r>
      <w:r w:rsidRPr="00B43A7D">
        <w:rPr>
          <w:rFonts w:ascii="(normal text)" w:hAnsi="(normal text)"/>
        </w:rPr>
        <w:t xml:space="preserve"> </w:t>
      </w:r>
      <w:r>
        <w:rPr>
          <w:rFonts w:ascii="(normal text)" w:hAnsi="(normal text)"/>
        </w:rPr>
        <w:t xml:space="preserve">Ini berarti siapapun yang </w:t>
      </w:r>
      <w:r w:rsidRPr="00B43A7D">
        <w:rPr>
          <w:rFonts w:ascii="(normal text)" w:hAnsi="(normal text)"/>
        </w:rPr>
        <w:t xml:space="preserve"> </w:t>
      </w:r>
      <w:r>
        <w:rPr>
          <w:rFonts w:ascii="(normal text)" w:hAnsi="(normal text)"/>
        </w:rPr>
        <w:t>dewasa ini hanya</w:t>
      </w:r>
      <w:r w:rsidRPr="00B43A7D">
        <w:rPr>
          <w:rFonts w:ascii="(normal text)" w:hAnsi="(normal text)"/>
        </w:rPr>
        <w:t xml:space="preserve"> menempuh </w:t>
      </w:r>
      <w:r w:rsidRPr="001103F6">
        <w:rPr>
          <w:rFonts w:ascii="(normal text)" w:hAnsi="(normal text)"/>
          <w:i/>
          <w:iCs/>
        </w:rPr>
        <w:t xml:space="preserve">syir’ah, minhaj </w:t>
      </w:r>
      <w:r>
        <w:rPr>
          <w:rFonts w:ascii="(normal text)" w:hAnsi="(normal text)"/>
        </w:rPr>
        <w:t xml:space="preserve">dengan lintasan yang tidak lengkap itu, </w:t>
      </w:r>
      <w:r w:rsidRPr="00B43A7D">
        <w:rPr>
          <w:rFonts w:ascii="(normal text)" w:hAnsi="(normal text)"/>
        </w:rPr>
        <w:t xml:space="preserve"> misalnya </w:t>
      </w:r>
      <w:r>
        <w:rPr>
          <w:rFonts w:ascii="(normal text)" w:hAnsi="(normal text)"/>
        </w:rPr>
        <w:t xml:space="preserve">hanya dengan mengembangkan </w:t>
      </w:r>
      <w:r w:rsidRPr="00B43A7D">
        <w:rPr>
          <w:rFonts w:ascii="(normal text)" w:hAnsi="(normal text)"/>
        </w:rPr>
        <w:t>sistem religi dan sistem  hukum</w:t>
      </w:r>
      <w:r>
        <w:rPr>
          <w:rFonts w:ascii="(normal text)" w:hAnsi="(normal text)"/>
        </w:rPr>
        <w:t xml:space="preserve"> saja</w:t>
      </w:r>
      <w:r w:rsidRPr="00B43A7D">
        <w:rPr>
          <w:rFonts w:ascii="(normal text)" w:hAnsi="(normal text)"/>
        </w:rPr>
        <w:t xml:space="preserve">, maka </w:t>
      </w:r>
      <w:r>
        <w:rPr>
          <w:rFonts w:ascii="(normal text)" w:hAnsi="(normal text)"/>
        </w:rPr>
        <w:t xml:space="preserve">sebenarnya </w:t>
      </w:r>
      <w:r w:rsidRPr="00B43A7D">
        <w:rPr>
          <w:rFonts w:ascii="(normal text)" w:hAnsi="(normal text)"/>
        </w:rPr>
        <w:t xml:space="preserve">mereka  menempuh </w:t>
      </w:r>
      <w:r w:rsidRPr="001103F6">
        <w:rPr>
          <w:rFonts w:ascii="(normal text)" w:hAnsi="(normal text)"/>
          <w:i/>
          <w:iCs/>
        </w:rPr>
        <w:t>syir’ah</w:t>
      </w:r>
      <w:r w:rsidRPr="00B43A7D">
        <w:rPr>
          <w:rFonts w:ascii="(normal text)" w:hAnsi="(normal text)"/>
        </w:rPr>
        <w:t xml:space="preserve"> yang </w:t>
      </w:r>
      <w:r>
        <w:rPr>
          <w:rFonts w:ascii="(normal text)" w:hAnsi="(normal text)"/>
        </w:rPr>
        <w:t xml:space="preserve">sudah dihapus. Ia dihapus karena hanya tepat diterapkan pada zaman, dengan melihat tonggak awal Bani Israil adalah Ya’qub bin Ishaq bin Ibrahim, </w:t>
      </w:r>
      <w:r w:rsidRPr="00B43A7D">
        <w:rPr>
          <w:rFonts w:ascii="(normal text)" w:hAnsi="(normal text)"/>
        </w:rPr>
        <w:t xml:space="preserve"> sebelum Nabi Ya’qub atau lebih awal lagi sebelum Nabi Ibrahim yang yang hidup sekitar 2500 SM</w:t>
      </w:r>
      <w:r>
        <w:rPr>
          <w:rFonts w:ascii="(normal text)" w:hAnsi="(normal text)"/>
        </w:rPr>
        <w:t>, ketika hidup manusia sebagai masyarakat yang menetap belum mantap.</w:t>
      </w:r>
      <w:r w:rsidRPr="00B43A7D">
        <w:rPr>
          <w:rFonts w:ascii="(normal text)" w:hAnsi="(normal text)"/>
        </w:rPr>
        <w:t xml:space="preserve">        </w:t>
      </w:r>
    </w:p>
    <w:p w:rsidR="003D466F" w:rsidRDefault="003D466F" w:rsidP="0020674D">
      <w:pPr>
        <w:rPr>
          <w:b/>
          <w:bCs/>
          <w:lang w:val="id-ID"/>
        </w:rPr>
      </w:pPr>
    </w:p>
    <w:p w:rsidR="0020674D" w:rsidRPr="006276E3" w:rsidRDefault="006276E3" w:rsidP="0020674D">
      <w:pPr>
        <w:rPr>
          <w:b/>
          <w:bCs/>
          <w:lang w:val="id-ID"/>
        </w:rPr>
      </w:pPr>
      <w:r w:rsidRPr="006276E3">
        <w:rPr>
          <w:b/>
          <w:bCs/>
          <w:lang w:val="id-ID"/>
        </w:rPr>
        <w:t>Transformasi Sosial-Budaya</w:t>
      </w:r>
    </w:p>
    <w:p w:rsidR="006276E3" w:rsidRDefault="006276E3" w:rsidP="00FD4628">
      <w:pPr>
        <w:spacing w:line="360" w:lineRule="auto"/>
        <w:ind w:firstLine="720"/>
        <w:jc w:val="both"/>
        <w:rPr>
          <w:rFonts w:asciiTheme="majorBidi" w:hAnsiTheme="majorBidi" w:cstheme="majorBidi"/>
          <w:spacing w:val="4"/>
          <w:lang w:val="id-ID"/>
        </w:rPr>
      </w:pPr>
    </w:p>
    <w:p w:rsidR="00FD4628" w:rsidRPr="00CD2A04" w:rsidRDefault="006276E3" w:rsidP="003D466F">
      <w:pPr>
        <w:spacing w:line="360" w:lineRule="auto"/>
        <w:ind w:firstLine="720"/>
        <w:jc w:val="both"/>
        <w:rPr>
          <w:rFonts w:asciiTheme="majorBidi" w:hAnsiTheme="majorBidi" w:cstheme="majorBidi"/>
          <w:spacing w:val="4"/>
        </w:rPr>
      </w:pPr>
      <w:r>
        <w:t xml:space="preserve">Umat Islam dewasa ini mengalami krisis multi dimensi </w:t>
      </w:r>
      <w:r w:rsidR="00B605BF">
        <w:rPr>
          <w:lang w:val="id-ID"/>
        </w:rPr>
        <w:t xml:space="preserve">dan keterpurukan peradaban </w:t>
      </w:r>
      <w:r>
        <w:t xml:space="preserve">dan bisa dikatakan relatif sendirian menjadi masyarakat tertinggal setelah </w:t>
      </w:r>
      <w:r w:rsidR="003D466F">
        <w:rPr>
          <w:lang w:val="id-ID"/>
        </w:rPr>
        <w:t>m</w:t>
      </w:r>
      <w:r>
        <w:t>asyarakat Tao-Cina dan Hindu-India dalam batas-batas tertentu berhasil melakukan transformasi dari masyarakat agraris menjadi masyarakat industri.</w:t>
      </w:r>
      <w:r w:rsidR="00B605BF" w:rsidRPr="00B605BF">
        <w:rPr>
          <w:rFonts w:asciiTheme="majorBidi" w:hAnsiTheme="majorBidi" w:cstheme="majorBidi"/>
        </w:rPr>
        <w:t xml:space="preserve"> </w:t>
      </w:r>
      <w:r w:rsidR="00B605BF">
        <w:rPr>
          <w:rFonts w:asciiTheme="majorBidi" w:hAnsiTheme="majorBidi" w:cstheme="majorBidi"/>
          <w:lang w:val="id-ID"/>
        </w:rPr>
        <w:t>Untuk</w:t>
      </w:r>
      <w:r w:rsidR="00B605BF" w:rsidRPr="00CD2A04">
        <w:rPr>
          <w:rFonts w:asciiTheme="majorBidi" w:hAnsiTheme="majorBidi" w:cstheme="majorBidi"/>
        </w:rPr>
        <w:t xml:space="preserve"> </w:t>
      </w:r>
      <w:r w:rsidR="00B605BF">
        <w:rPr>
          <w:rFonts w:asciiTheme="majorBidi" w:hAnsiTheme="majorBidi" w:cstheme="majorBidi"/>
          <w:lang w:val="id-ID"/>
        </w:rPr>
        <w:t>keluar dari keadaan yang mengenaskan ini tidak ada pilihan bagi mereka selain transformasi sosial budaya yang untuk pelaksanaannya dapat berpijak pada doktrin hijrah yang di antaranya terdapat dalam a</w:t>
      </w:r>
      <w:r w:rsidR="00FD4628" w:rsidRPr="00CD2A04">
        <w:rPr>
          <w:rFonts w:asciiTheme="majorBidi" w:hAnsiTheme="majorBidi" w:cstheme="majorBidi"/>
          <w:spacing w:val="4"/>
        </w:rPr>
        <w:t>l-Baqarah, 2:218:</w:t>
      </w:r>
    </w:p>
    <w:p w:rsidR="00FD4628" w:rsidRPr="00CD2A04" w:rsidRDefault="00FD4628" w:rsidP="00FD4628">
      <w:pPr>
        <w:bidi/>
        <w:spacing w:line="360" w:lineRule="auto"/>
        <w:jc w:val="both"/>
        <w:rPr>
          <w:rFonts w:asciiTheme="majorBidi" w:hAnsiTheme="majorBidi" w:cstheme="majorBidi"/>
          <w:rtl/>
        </w:rPr>
      </w:pPr>
      <w:r w:rsidRPr="00CD2A04">
        <w:rPr>
          <w:rFonts w:asciiTheme="majorBidi" w:hAnsiTheme="majorBidi" w:cstheme="majorBidi"/>
        </w:rPr>
        <w:sym w:font="HQPB4" w:char="F0A8"/>
      </w:r>
      <w:r w:rsidRPr="00CD2A04">
        <w:rPr>
          <w:rFonts w:asciiTheme="majorBidi" w:hAnsiTheme="majorBidi" w:cstheme="majorBidi"/>
        </w:rPr>
        <w:sym w:font="HQPB2" w:char="F062"/>
      </w:r>
      <w:r w:rsidRPr="00CD2A04">
        <w:rPr>
          <w:rFonts w:asciiTheme="majorBidi" w:hAnsiTheme="majorBidi" w:cstheme="majorBidi"/>
        </w:rPr>
        <w:sym w:font="HQPB4" w:char="F0CE"/>
      </w:r>
      <w:r w:rsidRPr="00CD2A04">
        <w:rPr>
          <w:rFonts w:asciiTheme="majorBidi" w:hAnsiTheme="majorBidi" w:cstheme="majorBidi"/>
        </w:rPr>
        <w:sym w:font="HQPB1" w:char="F029"/>
      </w:r>
      <w:r w:rsidRPr="00CD2A04">
        <w:rPr>
          <w:rFonts w:asciiTheme="majorBidi" w:hAnsiTheme="majorBidi" w:cstheme="majorBidi"/>
          <w:rtl/>
        </w:rPr>
        <w:t xml:space="preserve"> </w:t>
      </w:r>
      <w:r w:rsidRPr="00CD2A04">
        <w:rPr>
          <w:rFonts w:asciiTheme="majorBidi" w:hAnsiTheme="majorBidi" w:cstheme="majorBidi"/>
        </w:rPr>
        <w:sym w:font="HQPB5" w:char="F09A"/>
      </w:r>
      <w:r w:rsidRPr="00CD2A04">
        <w:rPr>
          <w:rFonts w:asciiTheme="majorBidi" w:hAnsiTheme="majorBidi" w:cstheme="majorBidi"/>
        </w:rPr>
        <w:sym w:font="HQPB2" w:char="F0FA"/>
      </w:r>
      <w:r w:rsidRPr="00CD2A04">
        <w:rPr>
          <w:rFonts w:asciiTheme="majorBidi" w:hAnsiTheme="majorBidi" w:cstheme="majorBidi"/>
        </w:rPr>
        <w:sym w:font="HQPB2" w:char="F0EF"/>
      </w:r>
      <w:r w:rsidRPr="00CD2A04">
        <w:rPr>
          <w:rFonts w:asciiTheme="majorBidi" w:hAnsiTheme="majorBidi" w:cstheme="majorBidi"/>
        </w:rPr>
        <w:sym w:font="HQPB4" w:char="F0CF"/>
      </w:r>
      <w:r w:rsidRPr="00CD2A04">
        <w:rPr>
          <w:rFonts w:asciiTheme="majorBidi" w:hAnsiTheme="majorBidi" w:cstheme="majorBidi"/>
        </w:rPr>
        <w:sym w:font="HQPB3" w:char="F025"/>
      </w:r>
      <w:r w:rsidRPr="00CD2A04">
        <w:rPr>
          <w:rFonts w:asciiTheme="majorBidi" w:hAnsiTheme="majorBidi" w:cstheme="majorBidi"/>
        </w:rPr>
        <w:sym w:font="HQPB4" w:char="F0A9"/>
      </w:r>
      <w:r w:rsidRPr="00CD2A04">
        <w:rPr>
          <w:rFonts w:asciiTheme="majorBidi" w:hAnsiTheme="majorBidi" w:cstheme="majorBidi"/>
        </w:rPr>
        <w:sym w:font="HQPB3" w:char="F021"/>
      </w:r>
      <w:r w:rsidRPr="00CD2A04">
        <w:rPr>
          <w:rFonts w:asciiTheme="majorBidi" w:hAnsiTheme="majorBidi" w:cstheme="majorBidi"/>
        </w:rPr>
        <w:sym w:font="HQPB5" w:char="F024"/>
      </w:r>
      <w:r w:rsidRPr="00CD2A04">
        <w:rPr>
          <w:rFonts w:asciiTheme="majorBidi" w:hAnsiTheme="majorBidi" w:cstheme="majorBidi"/>
        </w:rPr>
        <w:sym w:font="HQPB1" w:char="F023"/>
      </w:r>
      <w:r w:rsidRPr="00CD2A04">
        <w:rPr>
          <w:rFonts w:asciiTheme="majorBidi" w:hAnsiTheme="majorBidi" w:cstheme="majorBidi"/>
          <w:rtl/>
        </w:rPr>
        <w:t xml:space="preserve"> </w:t>
      </w:r>
      <w:r w:rsidRPr="00CD2A04">
        <w:rPr>
          <w:rFonts w:asciiTheme="majorBidi" w:hAnsiTheme="majorBidi" w:cstheme="majorBidi"/>
        </w:rPr>
        <w:sym w:font="HQPB5" w:char="F028"/>
      </w:r>
      <w:r w:rsidRPr="00CD2A04">
        <w:rPr>
          <w:rFonts w:asciiTheme="majorBidi" w:hAnsiTheme="majorBidi" w:cstheme="majorBidi"/>
        </w:rPr>
        <w:sym w:font="HQPB1" w:char="F023"/>
      </w:r>
      <w:r w:rsidRPr="00CD2A04">
        <w:rPr>
          <w:rFonts w:asciiTheme="majorBidi" w:hAnsiTheme="majorBidi" w:cstheme="majorBidi"/>
        </w:rPr>
        <w:sym w:font="HQPB2" w:char="F071"/>
      </w:r>
      <w:r w:rsidRPr="00CD2A04">
        <w:rPr>
          <w:rFonts w:asciiTheme="majorBidi" w:hAnsiTheme="majorBidi" w:cstheme="majorBidi"/>
        </w:rPr>
        <w:sym w:font="HQPB4" w:char="F0E3"/>
      </w:r>
      <w:r w:rsidRPr="00CD2A04">
        <w:rPr>
          <w:rFonts w:asciiTheme="majorBidi" w:hAnsiTheme="majorBidi" w:cstheme="majorBidi"/>
        </w:rPr>
        <w:sym w:font="HQPB2" w:char="F05A"/>
      </w:r>
      <w:r w:rsidRPr="00CD2A04">
        <w:rPr>
          <w:rFonts w:asciiTheme="majorBidi" w:hAnsiTheme="majorBidi" w:cstheme="majorBidi"/>
        </w:rPr>
        <w:sym w:font="HQPB5" w:char="F074"/>
      </w:r>
      <w:r w:rsidRPr="00CD2A04">
        <w:rPr>
          <w:rFonts w:asciiTheme="majorBidi" w:hAnsiTheme="majorBidi" w:cstheme="majorBidi"/>
        </w:rPr>
        <w:sym w:font="HQPB2" w:char="F042"/>
      </w:r>
      <w:r w:rsidRPr="00CD2A04">
        <w:rPr>
          <w:rFonts w:asciiTheme="majorBidi" w:hAnsiTheme="majorBidi" w:cstheme="majorBidi"/>
        </w:rPr>
        <w:sym w:font="HQPB1" w:char="F023"/>
      </w:r>
      <w:r w:rsidRPr="00CD2A04">
        <w:rPr>
          <w:rFonts w:asciiTheme="majorBidi" w:hAnsiTheme="majorBidi" w:cstheme="majorBidi"/>
        </w:rPr>
        <w:sym w:font="HQPB5" w:char="F075"/>
      </w:r>
      <w:r w:rsidRPr="00CD2A04">
        <w:rPr>
          <w:rFonts w:asciiTheme="majorBidi" w:hAnsiTheme="majorBidi" w:cstheme="majorBidi"/>
        </w:rPr>
        <w:sym w:font="HQPB2" w:char="F0E4"/>
      </w:r>
      <w:r w:rsidRPr="00CD2A04">
        <w:rPr>
          <w:rFonts w:asciiTheme="majorBidi" w:hAnsiTheme="majorBidi" w:cstheme="majorBidi"/>
          <w:rtl/>
        </w:rPr>
        <w:t xml:space="preserve"> </w:t>
      </w:r>
      <w:r w:rsidRPr="00CD2A04">
        <w:rPr>
          <w:rFonts w:asciiTheme="majorBidi" w:hAnsiTheme="majorBidi" w:cstheme="majorBidi"/>
        </w:rPr>
        <w:sym w:font="HQPB5" w:char="F07A"/>
      </w:r>
      <w:r w:rsidRPr="00CD2A04">
        <w:rPr>
          <w:rFonts w:asciiTheme="majorBidi" w:hAnsiTheme="majorBidi" w:cstheme="majorBidi"/>
        </w:rPr>
        <w:sym w:font="HQPB2" w:char="F060"/>
      </w:r>
      <w:r w:rsidRPr="00CD2A04">
        <w:rPr>
          <w:rFonts w:asciiTheme="majorBidi" w:hAnsiTheme="majorBidi" w:cstheme="majorBidi"/>
        </w:rPr>
        <w:sym w:font="HQPB2" w:char="F083"/>
      </w:r>
      <w:r w:rsidRPr="00CD2A04">
        <w:rPr>
          <w:rFonts w:asciiTheme="majorBidi" w:hAnsiTheme="majorBidi" w:cstheme="majorBidi"/>
        </w:rPr>
        <w:sym w:font="HQPB4" w:char="F0C9"/>
      </w:r>
      <w:r w:rsidRPr="00CD2A04">
        <w:rPr>
          <w:rFonts w:asciiTheme="majorBidi" w:hAnsiTheme="majorBidi" w:cstheme="majorBidi"/>
        </w:rPr>
        <w:sym w:font="HQPB1" w:char="F08B"/>
      </w:r>
      <w:r w:rsidRPr="00CD2A04">
        <w:rPr>
          <w:rFonts w:asciiTheme="majorBidi" w:hAnsiTheme="majorBidi" w:cstheme="majorBidi"/>
        </w:rPr>
        <w:sym w:font="HQPB4" w:char="F0A9"/>
      </w:r>
      <w:r w:rsidRPr="00CD2A04">
        <w:rPr>
          <w:rFonts w:asciiTheme="majorBidi" w:hAnsiTheme="majorBidi" w:cstheme="majorBidi"/>
        </w:rPr>
        <w:sym w:font="HQPB2" w:char="F039"/>
      </w:r>
      <w:r w:rsidRPr="00CD2A04">
        <w:rPr>
          <w:rFonts w:asciiTheme="majorBidi" w:hAnsiTheme="majorBidi" w:cstheme="majorBidi"/>
        </w:rPr>
        <w:sym w:font="HQPB5" w:char="F024"/>
      </w:r>
      <w:r w:rsidRPr="00CD2A04">
        <w:rPr>
          <w:rFonts w:asciiTheme="majorBidi" w:hAnsiTheme="majorBidi" w:cstheme="majorBidi"/>
        </w:rPr>
        <w:sym w:font="HQPB1" w:char="F023"/>
      </w:r>
      <w:r w:rsidRPr="00CD2A04">
        <w:rPr>
          <w:rFonts w:asciiTheme="majorBidi" w:hAnsiTheme="majorBidi" w:cstheme="majorBidi"/>
        </w:rPr>
        <w:sym w:font="HQPB5" w:char="F075"/>
      </w:r>
      <w:r w:rsidRPr="00CD2A04">
        <w:rPr>
          <w:rFonts w:asciiTheme="majorBidi" w:hAnsiTheme="majorBidi" w:cstheme="majorBidi"/>
        </w:rPr>
        <w:sym w:font="HQPB2" w:char="F072"/>
      </w:r>
      <w:r w:rsidRPr="00CD2A04">
        <w:rPr>
          <w:rFonts w:asciiTheme="majorBidi" w:hAnsiTheme="majorBidi" w:cstheme="majorBidi"/>
          <w:rtl/>
        </w:rPr>
        <w:t xml:space="preserve"> </w:t>
      </w:r>
      <w:r w:rsidRPr="00CD2A04">
        <w:rPr>
          <w:rFonts w:asciiTheme="majorBidi" w:hAnsiTheme="majorBidi" w:cstheme="majorBidi"/>
        </w:rPr>
        <w:sym w:font="HQPB5" w:char="F028"/>
      </w:r>
      <w:r w:rsidRPr="00CD2A04">
        <w:rPr>
          <w:rFonts w:asciiTheme="majorBidi" w:hAnsiTheme="majorBidi" w:cstheme="majorBidi"/>
        </w:rPr>
        <w:sym w:font="HQPB1" w:char="F023"/>
      </w:r>
      <w:r w:rsidRPr="00CD2A04">
        <w:rPr>
          <w:rFonts w:asciiTheme="majorBidi" w:hAnsiTheme="majorBidi" w:cstheme="majorBidi"/>
        </w:rPr>
        <w:sym w:font="HQPB2" w:char="F072"/>
      </w:r>
      <w:r w:rsidRPr="00CD2A04">
        <w:rPr>
          <w:rFonts w:asciiTheme="majorBidi" w:hAnsiTheme="majorBidi" w:cstheme="majorBidi"/>
        </w:rPr>
        <w:sym w:font="HQPB4" w:char="F0E3"/>
      </w:r>
      <w:r w:rsidRPr="00CD2A04">
        <w:rPr>
          <w:rFonts w:asciiTheme="majorBidi" w:hAnsiTheme="majorBidi" w:cstheme="majorBidi"/>
        </w:rPr>
        <w:sym w:font="HQPB1" w:char="F08D"/>
      </w:r>
      <w:r w:rsidRPr="00CD2A04">
        <w:rPr>
          <w:rFonts w:asciiTheme="majorBidi" w:hAnsiTheme="majorBidi" w:cstheme="majorBidi"/>
        </w:rPr>
        <w:sym w:font="HQPB5" w:char="F079"/>
      </w:r>
      <w:r w:rsidRPr="00CD2A04">
        <w:rPr>
          <w:rFonts w:asciiTheme="majorBidi" w:hAnsiTheme="majorBidi" w:cstheme="majorBidi"/>
        </w:rPr>
        <w:sym w:font="HQPB1" w:char="F05F"/>
      </w:r>
      <w:r w:rsidRPr="00CD2A04">
        <w:rPr>
          <w:rFonts w:asciiTheme="majorBidi" w:hAnsiTheme="majorBidi" w:cstheme="majorBidi"/>
        </w:rPr>
        <w:sym w:font="HQPB1" w:char="F024"/>
      </w:r>
      <w:r w:rsidRPr="00CD2A04">
        <w:rPr>
          <w:rFonts w:asciiTheme="majorBidi" w:hAnsiTheme="majorBidi" w:cstheme="majorBidi"/>
        </w:rPr>
        <w:sym w:font="HQPB5" w:char="F079"/>
      </w:r>
      <w:r w:rsidRPr="00CD2A04">
        <w:rPr>
          <w:rFonts w:asciiTheme="majorBidi" w:hAnsiTheme="majorBidi" w:cstheme="majorBidi"/>
        </w:rPr>
        <w:sym w:font="HQPB2" w:char="F064"/>
      </w:r>
      <w:r w:rsidRPr="00CD2A04">
        <w:rPr>
          <w:rFonts w:asciiTheme="majorBidi" w:hAnsiTheme="majorBidi" w:cstheme="majorBidi"/>
          <w:rtl/>
        </w:rPr>
        <w:t xml:space="preserve"> </w:t>
      </w:r>
      <w:r w:rsidRPr="00CD2A04">
        <w:rPr>
          <w:rFonts w:asciiTheme="majorBidi" w:hAnsiTheme="majorBidi" w:cstheme="majorBidi"/>
        </w:rPr>
        <w:sym w:font="HQPB5" w:char="F028"/>
      </w:r>
      <w:r w:rsidRPr="00CD2A04">
        <w:rPr>
          <w:rFonts w:asciiTheme="majorBidi" w:hAnsiTheme="majorBidi" w:cstheme="majorBidi"/>
        </w:rPr>
        <w:sym w:font="HQPB1" w:char="F023"/>
      </w:r>
      <w:r w:rsidRPr="00CD2A04">
        <w:rPr>
          <w:rFonts w:asciiTheme="majorBidi" w:hAnsiTheme="majorBidi" w:cstheme="majorBidi"/>
        </w:rPr>
        <w:sym w:font="HQPB2" w:char="F072"/>
      </w:r>
      <w:r w:rsidRPr="00CD2A04">
        <w:rPr>
          <w:rFonts w:asciiTheme="majorBidi" w:hAnsiTheme="majorBidi" w:cstheme="majorBidi"/>
        </w:rPr>
        <w:sym w:font="HQPB4" w:char="F0DF"/>
      </w:r>
      <w:r w:rsidRPr="00CD2A04">
        <w:rPr>
          <w:rFonts w:asciiTheme="majorBidi" w:hAnsiTheme="majorBidi" w:cstheme="majorBidi"/>
        </w:rPr>
        <w:sym w:font="HQPB1" w:char="F089"/>
      </w:r>
      <w:r w:rsidRPr="00CD2A04">
        <w:rPr>
          <w:rFonts w:asciiTheme="majorBidi" w:hAnsiTheme="majorBidi" w:cstheme="majorBidi"/>
        </w:rPr>
        <w:sym w:font="HQPB5" w:char="F079"/>
      </w:r>
      <w:r w:rsidRPr="00CD2A04">
        <w:rPr>
          <w:rFonts w:asciiTheme="majorBidi" w:hAnsiTheme="majorBidi" w:cstheme="majorBidi"/>
        </w:rPr>
        <w:sym w:font="HQPB2" w:char="F067"/>
      </w:r>
      <w:r w:rsidRPr="00CD2A04">
        <w:rPr>
          <w:rFonts w:asciiTheme="majorBidi" w:hAnsiTheme="majorBidi" w:cstheme="majorBidi"/>
        </w:rPr>
        <w:sym w:font="HQPB2" w:char="F0BB"/>
      </w:r>
      <w:r w:rsidRPr="00CD2A04">
        <w:rPr>
          <w:rFonts w:asciiTheme="majorBidi" w:hAnsiTheme="majorBidi" w:cstheme="majorBidi"/>
        </w:rPr>
        <w:sym w:font="HQPB5" w:char="F079"/>
      </w:r>
      <w:r w:rsidRPr="00CD2A04">
        <w:rPr>
          <w:rFonts w:asciiTheme="majorBidi" w:hAnsiTheme="majorBidi" w:cstheme="majorBidi"/>
        </w:rPr>
        <w:sym w:font="HQPB1" w:char="F05F"/>
      </w:r>
      <w:r w:rsidRPr="00CD2A04">
        <w:rPr>
          <w:rFonts w:asciiTheme="majorBidi" w:hAnsiTheme="majorBidi" w:cstheme="majorBidi"/>
        </w:rPr>
        <w:sym w:font="HQPB5" w:char="F075"/>
      </w:r>
      <w:r w:rsidRPr="00CD2A04">
        <w:rPr>
          <w:rFonts w:asciiTheme="majorBidi" w:hAnsiTheme="majorBidi" w:cstheme="majorBidi"/>
        </w:rPr>
        <w:sym w:font="HQPB2" w:char="F072"/>
      </w:r>
      <w:r w:rsidRPr="00CD2A04">
        <w:rPr>
          <w:rFonts w:asciiTheme="majorBidi" w:hAnsiTheme="majorBidi" w:cstheme="majorBidi"/>
          <w:rtl/>
        </w:rPr>
        <w:t xml:space="preserve"> </w:t>
      </w:r>
      <w:r w:rsidRPr="00CD2A04">
        <w:rPr>
          <w:rFonts w:asciiTheme="majorBidi" w:hAnsiTheme="majorBidi" w:cstheme="majorBidi"/>
        </w:rPr>
        <w:sym w:font="HQPB2" w:char="F092"/>
      </w:r>
      <w:r w:rsidRPr="00CD2A04">
        <w:rPr>
          <w:rFonts w:asciiTheme="majorBidi" w:hAnsiTheme="majorBidi" w:cstheme="majorBidi"/>
        </w:rPr>
        <w:sym w:font="HQPB4" w:char="F0CE"/>
      </w:r>
      <w:r w:rsidRPr="00CD2A04">
        <w:rPr>
          <w:rFonts w:asciiTheme="majorBidi" w:hAnsiTheme="majorBidi" w:cstheme="majorBidi"/>
        </w:rPr>
        <w:sym w:font="HQPB1" w:char="F0FB"/>
      </w:r>
      <w:r w:rsidRPr="00CD2A04">
        <w:rPr>
          <w:rFonts w:asciiTheme="majorBidi" w:hAnsiTheme="majorBidi" w:cstheme="majorBidi"/>
          <w:rtl/>
        </w:rPr>
        <w:t xml:space="preserve"> </w:t>
      </w:r>
      <w:r w:rsidRPr="00CD2A04">
        <w:rPr>
          <w:rFonts w:asciiTheme="majorBidi" w:hAnsiTheme="majorBidi" w:cstheme="majorBidi"/>
        </w:rPr>
        <w:sym w:font="HQPB4" w:char="F0C8"/>
      </w:r>
      <w:r w:rsidRPr="00CD2A04">
        <w:rPr>
          <w:rFonts w:asciiTheme="majorBidi" w:hAnsiTheme="majorBidi" w:cstheme="majorBidi"/>
        </w:rPr>
        <w:sym w:font="HQPB2" w:char="F040"/>
      </w:r>
      <w:r w:rsidRPr="00CD2A04">
        <w:rPr>
          <w:rFonts w:asciiTheme="majorBidi" w:hAnsiTheme="majorBidi" w:cstheme="majorBidi"/>
        </w:rPr>
        <w:sym w:font="HQPB2" w:char="F08B"/>
      </w:r>
      <w:r w:rsidRPr="00CD2A04">
        <w:rPr>
          <w:rFonts w:asciiTheme="majorBidi" w:hAnsiTheme="majorBidi" w:cstheme="majorBidi"/>
        </w:rPr>
        <w:sym w:font="HQPB4" w:char="F0CE"/>
      </w:r>
      <w:r w:rsidRPr="00CD2A04">
        <w:rPr>
          <w:rFonts w:asciiTheme="majorBidi" w:hAnsiTheme="majorBidi" w:cstheme="majorBidi"/>
        </w:rPr>
        <w:sym w:font="HQPB1" w:char="F036"/>
      </w:r>
      <w:r w:rsidRPr="00CD2A04">
        <w:rPr>
          <w:rFonts w:asciiTheme="majorBidi" w:hAnsiTheme="majorBidi" w:cstheme="majorBidi"/>
        </w:rPr>
        <w:sym w:font="HQPB5" w:char="F079"/>
      </w:r>
      <w:r w:rsidRPr="00CD2A04">
        <w:rPr>
          <w:rFonts w:asciiTheme="majorBidi" w:hAnsiTheme="majorBidi" w:cstheme="majorBidi"/>
        </w:rPr>
        <w:sym w:font="HQPB1" w:char="F099"/>
      </w:r>
      <w:r w:rsidRPr="00CD2A04">
        <w:rPr>
          <w:rFonts w:asciiTheme="majorBidi" w:hAnsiTheme="majorBidi" w:cstheme="majorBidi"/>
          <w:rtl/>
        </w:rPr>
        <w:t xml:space="preserve"> </w:t>
      </w:r>
      <w:r w:rsidRPr="00CD2A04">
        <w:rPr>
          <w:rFonts w:asciiTheme="majorBidi" w:hAnsiTheme="majorBidi" w:cstheme="majorBidi"/>
        </w:rPr>
        <w:sym w:font="HQPB5" w:char="F0AB"/>
      </w:r>
      <w:r w:rsidRPr="00CD2A04">
        <w:rPr>
          <w:rFonts w:asciiTheme="majorBidi" w:hAnsiTheme="majorBidi" w:cstheme="majorBidi"/>
        </w:rPr>
        <w:sym w:font="HQPB1" w:char="F021"/>
      </w:r>
      <w:r w:rsidRPr="00CD2A04">
        <w:rPr>
          <w:rFonts w:asciiTheme="majorBidi" w:hAnsiTheme="majorBidi" w:cstheme="majorBidi"/>
        </w:rPr>
        <w:sym w:font="HQPB5" w:char="F024"/>
      </w:r>
      <w:r w:rsidRPr="00CD2A04">
        <w:rPr>
          <w:rFonts w:asciiTheme="majorBidi" w:hAnsiTheme="majorBidi" w:cstheme="majorBidi"/>
        </w:rPr>
        <w:sym w:font="HQPB1" w:char="F023"/>
      </w:r>
      <w:r w:rsidRPr="00CD2A04">
        <w:rPr>
          <w:rFonts w:asciiTheme="majorBidi" w:hAnsiTheme="majorBidi" w:cstheme="majorBidi"/>
          <w:rtl/>
        </w:rPr>
        <w:t xml:space="preserve"> </w:t>
      </w:r>
      <w:r w:rsidRPr="00CD2A04">
        <w:rPr>
          <w:rFonts w:asciiTheme="majorBidi" w:hAnsiTheme="majorBidi" w:cstheme="majorBidi"/>
        </w:rPr>
        <w:sym w:font="HQPB5" w:char="F079"/>
      </w:r>
      <w:r w:rsidRPr="00CD2A04">
        <w:rPr>
          <w:rFonts w:asciiTheme="majorBidi" w:hAnsiTheme="majorBidi" w:cstheme="majorBidi"/>
        </w:rPr>
        <w:sym w:font="HQPB2" w:char="F037"/>
      </w:r>
      <w:r w:rsidRPr="00CD2A04">
        <w:rPr>
          <w:rFonts w:asciiTheme="majorBidi" w:hAnsiTheme="majorBidi" w:cstheme="majorBidi"/>
        </w:rPr>
        <w:sym w:font="HQPB4" w:char="F0CD"/>
      </w:r>
      <w:r w:rsidRPr="00CD2A04">
        <w:rPr>
          <w:rFonts w:asciiTheme="majorBidi" w:hAnsiTheme="majorBidi" w:cstheme="majorBidi"/>
        </w:rPr>
        <w:sym w:font="HQPB2" w:char="F0B4"/>
      </w:r>
      <w:r w:rsidRPr="00CD2A04">
        <w:rPr>
          <w:rFonts w:asciiTheme="majorBidi" w:hAnsiTheme="majorBidi" w:cstheme="majorBidi"/>
        </w:rPr>
        <w:sym w:font="HQPB5" w:char="F0AF"/>
      </w:r>
      <w:r w:rsidRPr="00CD2A04">
        <w:rPr>
          <w:rFonts w:asciiTheme="majorBidi" w:hAnsiTheme="majorBidi" w:cstheme="majorBidi"/>
        </w:rPr>
        <w:sym w:font="HQPB2" w:char="F0BB"/>
      </w:r>
      <w:r w:rsidRPr="00CD2A04">
        <w:rPr>
          <w:rFonts w:asciiTheme="majorBidi" w:hAnsiTheme="majorBidi" w:cstheme="majorBidi"/>
        </w:rPr>
        <w:sym w:font="HQPB5" w:char="F073"/>
      </w:r>
      <w:r w:rsidRPr="00CD2A04">
        <w:rPr>
          <w:rFonts w:asciiTheme="majorBidi" w:hAnsiTheme="majorBidi" w:cstheme="majorBidi"/>
        </w:rPr>
        <w:sym w:font="HQPB2" w:char="F039"/>
      </w:r>
      <w:r w:rsidRPr="00CD2A04">
        <w:rPr>
          <w:rFonts w:asciiTheme="majorBidi" w:hAnsiTheme="majorBidi" w:cstheme="majorBidi"/>
        </w:rPr>
        <w:sym w:font="HQPB5" w:char="F027"/>
      </w:r>
      <w:r w:rsidRPr="00CD2A04">
        <w:rPr>
          <w:rFonts w:asciiTheme="majorBidi" w:hAnsiTheme="majorBidi" w:cstheme="majorBidi"/>
        </w:rPr>
        <w:sym w:font="HQPB2" w:char="F072"/>
      </w:r>
      <w:r w:rsidRPr="00CD2A04">
        <w:rPr>
          <w:rFonts w:asciiTheme="majorBidi" w:hAnsiTheme="majorBidi" w:cstheme="majorBidi"/>
        </w:rPr>
        <w:sym w:font="HQPB4" w:char="F0E9"/>
      </w:r>
      <w:r w:rsidRPr="00CD2A04">
        <w:rPr>
          <w:rFonts w:asciiTheme="majorBidi" w:hAnsiTheme="majorBidi" w:cstheme="majorBidi"/>
        </w:rPr>
        <w:sym w:font="HQPB1" w:char="F026"/>
      </w:r>
      <w:r w:rsidRPr="00CD2A04">
        <w:rPr>
          <w:rFonts w:asciiTheme="majorBidi" w:hAnsiTheme="majorBidi" w:cstheme="majorBidi"/>
          <w:rtl/>
        </w:rPr>
        <w:t xml:space="preserve"> </w:t>
      </w:r>
      <w:r w:rsidRPr="00CD2A04">
        <w:rPr>
          <w:rFonts w:asciiTheme="majorBidi" w:hAnsiTheme="majorBidi" w:cstheme="majorBidi"/>
        </w:rPr>
        <w:sym w:font="HQPB5" w:char="F074"/>
      </w:r>
      <w:r w:rsidRPr="00CD2A04">
        <w:rPr>
          <w:rFonts w:asciiTheme="majorBidi" w:hAnsiTheme="majorBidi" w:cstheme="majorBidi"/>
        </w:rPr>
        <w:sym w:font="HQPB2" w:char="F062"/>
      </w:r>
      <w:r w:rsidRPr="00CD2A04">
        <w:rPr>
          <w:rFonts w:asciiTheme="majorBidi" w:hAnsiTheme="majorBidi" w:cstheme="majorBidi"/>
        </w:rPr>
        <w:sym w:font="HQPB2" w:char="F071"/>
      </w:r>
      <w:r w:rsidRPr="00CD2A04">
        <w:rPr>
          <w:rFonts w:asciiTheme="majorBidi" w:hAnsiTheme="majorBidi" w:cstheme="majorBidi"/>
        </w:rPr>
        <w:sym w:font="HQPB4" w:char="F0E3"/>
      </w:r>
      <w:r w:rsidRPr="00CD2A04">
        <w:rPr>
          <w:rFonts w:asciiTheme="majorBidi" w:hAnsiTheme="majorBidi" w:cstheme="majorBidi"/>
        </w:rPr>
        <w:sym w:font="HQPB1" w:char="F05F"/>
      </w:r>
      <w:r w:rsidRPr="00CD2A04">
        <w:rPr>
          <w:rFonts w:asciiTheme="majorBidi" w:hAnsiTheme="majorBidi" w:cstheme="majorBidi"/>
        </w:rPr>
        <w:sym w:font="HQPB4" w:char="F0F6"/>
      </w:r>
      <w:r w:rsidRPr="00CD2A04">
        <w:rPr>
          <w:rFonts w:asciiTheme="majorBidi" w:hAnsiTheme="majorBidi" w:cstheme="majorBidi"/>
        </w:rPr>
        <w:sym w:font="HQPB1" w:char="F08D"/>
      </w:r>
      <w:r w:rsidRPr="00CD2A04">
        <w:rPr>
          <w:rFonts w:asciiTheme="majorBidi" w:hAnsiTheme="majorBidi" w:cstheme="majorBidi"/>
        </w:rPr>
        <w:sym w:font="HQPB5" w:char="F074"/>
      </w:r>
      <w:r w:rsidRPr="00CD2A04">
        <w:rPr>
          <w:rFonts w:asciiTheme="majorBidi" w:hAnsiTheme="majorBidi" w:cstheme="majorBidi"/>
        </w:rPr>
        <w:sym w:font="HQPB2" w:char="F083"/>
      </w:r>
      <w:r w:rsidRPr="00CD2A04">
        <w:rPr>
          <w:rFonts w:asciiTheme="majorBidi" w:hAnsiTheme="majorBidi" w:cstheme="majorBidi"/>
          <w:rtl/>
        </w:rPr>
        <w:t xml:space="preserve"> </w:t>
      </w:r>
      <w:r w:rsidRPr="00CD2A04">
        <w:rPr>
          <w:rFonts w:asciiTheme="majorBidi" w:hAnsiTheme="majorBidi" w:cstheme="majorBidi"/>
        </w:rPr>
        <w:sym w:font="HQPB5" w:char="F07C"/>
      </w:r>
      <w:r w:rsidRPr="00CD2A04">
        <w:rPr>
          <w:rFonts w:asciiTheme="majorBidi" w:hAnsiTheme="majorBidi" w:cstheme="majorBidi"/>
        </w:rPr>
        <w:sym w:font="HQPB1" w:char="F04D"/>
      </w:r>
      <w:r w:rsidRPr="00CD2A04">
        <w:rPr>
          <w:rFonts w:asciiTheme="majorBidi" w:hAnsiTheme="majorBidi" w:cstheme="majorBidi"/>
        </w:rPr>
        <w:sym w:font="HQPB5" w:char="F079"/>
      </w:r>
      <w:r w:rsidRPr="00CD2A04">
        <w:rPr>
          <w:rFonts w:asciiTheme="majorBidi" w:hAnsiTheme="majorBidi" w:cstheme="majorBidi"/>
        </w:rPr>
        <w:sym w:font="HQPB2" w:char="F04A"/>
      </w:r>
      <w:r w:rsidRPr="00CD2A04">
        <w:rPr>
          <w:rFonts w:asciiTheme="majorBidi" w:hAnsiTheme="majorBidi" w:cstheme="majorBidi"/>
        </w:rPr>
        <w:sym w:font="HQPB4" w:char="F0F4"/>
      </w:r>
      <w:r w:rsidRPr="00CD2A04">
        <w:rPr>
          <w:rFonts w:asciiTheme="majorBidi" w:hAnsiTheme="majorBidi" w:cstheme="majorBidi"/>
        </w:rPr>
        <w:sym w:font="HQPB1" w:char="F06D"/>
      </w:r>
      <w:r w:rsidRPr="00CD2A04">
        <w:rPr>
          <w:rFonts w:asciiTheme="majorBidi" w:hAnsiTheme="majorBidi" w:cstheme="majorBidi"/>
        </w:rPr>
        <w:sym w:font="HQPB5" w:char="F075"/>
      </w:r>
      <w:r w:rsidRPr="00CD2A04">
        <w:rPr>
          <w:rFonts w:asciiTheme="majorBidi" w:hAnsiTheme="majorBidi" w:cstheme="majorBidi"/>
        </w:rPr>
        <w:sym w:font="HQPB1" w:char="F091"/>
      </w:r>
      <w:r w:rsidRPr="00CD2A04">
        <w:rPr>
          <w:rFonts w:asciiTheme="majorBidi" w:hAnsiTheme="majorBidi" w:cstheme="majorBidi"/>
          <w:rtl/>
        </w:rPr>
        <w:t xml:space="preserve"> </w:t>
      </w:r>
      <w:r w:rsidRPr="00CD2A04">
        <w:rPr>
          <w:rFonts w:asciiTheme="majorBidi" w:hAnsiTheme="majorBidi" w:cstheme="majorBidi"/>
        </w:rPr>
        <w:sym w:font="HQPB5" w:char="F0AB"/>
      </w:r>
      <w:r w:rsidRPr="00CD2A04">
        <w:rPr>
          <w:rFonts w:asciiTheme="majorBidi" w:hAnsiTheme="majorBidi" w:cstheme="majorBidi"/>
        </w:rPr>
        <w:sym w:font="HQPB1" w:char="F021"/>
      </w:r>
      <w:r w:rsidRPr="00CD2A04">
        <w:rPr>
          <w:rFonts w:asciiTheme="majorBidi" w:hAnsiTheme="majorBidi" w:cstheme="majorBidi"/>
        </w:rPr>
        <w:sym w:font="HQPB5" w:char="F024"/>
      </w:r>
      <w:r w:rsidRPr="00CD2A04">
        <w:rPr>
          <w:rFonts w:asciiTheme="majorBidi" w:hAnsiTheme="majorBidi" w:cstheme="majorBidi"/>
        </w:rPr>
        <w:sym w:font="HQPB1" w:char="F023"/>
      </w:r>
      <w:r w:rsidRPr="00CD2A04">
        <w:rPr>
          <w:rFonts w:asciiTheme="majorBidi" w:hAnsiTheme="majorBidi" w:cstheme="majorBidi"/>
          <w:rtl/>
        </w:rPr>
        <w:t xml:space="preserve"> </w:t>
      </w:r>
      <w:r w:rsidRPr="00CD2A04">
        <w:rPr>
          <w:rFonts w:asciiTheme="majorBidi" w:hAnsiTheme="majorBidi" w:cstheme="majorBidi"/>
        </w:rPr>
        <w:sym w:font="HQPB4" w:char="F034"/>
      </w:r>
      <w:r w:rsidRPr="00CD2A04">
        <w:rPr>
          <w:rFonts w:asciiTheme="majorBidi" w:hAnsiTheme="majorBidi" w:cstheme="majorBidi"/>
          <w:rtl/>
        </w:rPr>
        <w:t xml:space="preserve"> </w:t>
      </w:r>
      <w:r w:rsidRPr="00CD2A04">
        <w:rPr>
          <w:rFonts w:asciiTheme="majorBidi" w:hAnsiTheme="majorBidi" w:cstheme="majorBidi"/>
        </w:rPr>
        <w:sym w:font="HQPB5" w:char="F0AA"/>
      </w:r>
      <w:r w:rsidRPr="00CD2A04">
        <w:rPr>
          <w:rFonts w:asciiTheme="majorBidi" w:hAnsiTheme="majorBidi" w:cstheme="majorBidi"/>
        </w:rPr>
        <w:sym w:font="HQPB1" w:char="F021"/>
      </w:r>
      <w:r w:rsidRPr="00CD2A04">
        <w:rPr>
          <w:rFonts w:asciiTheme="majorBidi" w:hAnsiTheme="majorBidi" w:cstheme="majorBidi"/>
        </w:rPr>
        <w:sym w:font="HQPB5" w:char="F024"/>
      </w:r>
      <w:r w:rsidRPr="00CD2A04">
        <w:rPr>
          <w:rFonts w:asciiTheme="majorBidi" w:hAnsiTheme="majorBidi" w:cstheme="majorBidi"/>
        </w:rPr>
        <w:sym w:font="HQPB1" w:char="F023"/>
      </w:r>
      <w:r w:rsidRPr="00CD2A04">
        <w:rPr>
          <w:rFonts w:asciiTheme="majorBidi" w:hAnsiTheme="majorBidi" w:cstheme="majorBidi"/>
        </w:rPr>
        <w:sym w:font="HQPB5" w:char="F075"/>
      </w:r>
      <w:r w:rsidRPr="00CD2A04">
        <w:rPr>
          <w:rFonts w:asciiTheme="majorBidi" w:hAnsiTheme="majorBidi" w:cstheme="majorBidi"/>
        </w:rPr>
        <w:sym w:font="HQPB2" w:char="F072"/>
      </w:r>
      <w:r w:rsidRPr="00CD2A04">
        <w:rPr>
          <w:rFonts w:asciiTheme="majorBidi" w:hAnsiTheme="majorBidi" w:cstheme="majorBidi"/>
          <w:rtl/>
        </w:rPr>
        <w:t xml:space="preserve"> </w:t>
      </w:r>
      <w:r w:rsidRPr="00CD2A04">
        <w:rPr>
          <w:rFonts w:asciiTheme="majorBidi" w:hAnsiTheme="majorBidi" w:cstheme="majorBidi"/>
        </w:rPr>
        <w:sym w:font="HQPB4" w:char="F0D6"/>
      </w:r>
      <w:r w:rsidRPr="00CD2A04">
        <w:rPr>
          <w:rFonts w:asciiTheme="majorBidi" w:hAnsiTheme="majorBidi" w:cstheme="majorBidi"/>
        </w:rPr>
        <w:sym w:font="HQPB1" w:char="F091"/>
      </w:r>
      <w:r w:rsidRPr="00CD2A04">
        <w:rPr>
          <w:rFonts w:asciiTheme="majorBidi" w:hAnsiTheme="majorBidi" w:cstheme="majorBidi"/>
        </w:rPr>
        <w:sym w:font="HQPB2" w:char="F071"/>
      </w:r>
      <w:r w:rsidRPr="00CD2A04">
        <w:rPr>
          <w:rFonts w:asciiTheme="majorBidi" w:hAnsiTheme="majorBidi" w:cstheme="majorBidi"/>
        </w:rPr>
        <w:sym w:font="HQPB4" w:char="F0E0"/>
      </w:r>
      <w:r w:rsidRPr="00CD2A04">
        <w:rPr>
          <w:rFonts w:asciiTheme="majorBidi" w:hAnsiTheme="majorBidi" w:cstheme="majorBidi"/>
        </w:rPr>
        <w:sym w:font="HQPB1" w:char="F0FF"/>
      </w:r>
      <w:r w:rsidRPr="00CD2A04">
        <w:rPr>
          <w:rFonts w:asciiTheme="majorBidi" w:hAnsiTheme="majorBidi" w:cstheme="majorBidi"/>
        </w:rPr>
        <w:sym w:font="HQPB5" w:char="F078"/>
      </w:r>
      <w:r w:rsidRPr="00CD2A04">
        <w:rPr>
          <w:rFonts w:asciiTheme="majorBidi" w:hAnsiTheme="majorBidi" w:cstheme="majorBidi"/>
        </w:rPr>
        <w:sym w:font="HQPB1" w:char="F0EE"/>
      </w:r>
      <w:r w:rsidRPr="00CD2A04">
        <w:rPr>
          <w:rFonts w:asciiTheme="majorBidi" w:hAnsiTheme="majorBidi" w:cstheme="majorBidi"/>
          <w:rtl/>
        </w:rPr>
        <w:t xml:space="preserve"> </w:t>
      </w:r>
      <w:r w:rsidRPr="00CD2A04">
        <w:rPr>
          <w:rFonts w:asciiTheme="majorBidi" w:hAnsiTheme="majorBidi" w:cstheme="majorBidi"/>
        </w:rPr>
        <w:sym w:font="HQPB4" w:char="F0D2"/>
      </w:r>
      <w:r w:rsidRPr="00CD2A04">
        <w:rPr>
          <w:rFonts w:asciiTheme="majorBidi" w:hAnsiTheme="majorBidi" w:cstheme="majorBidi"/>
        </w:rPr>
        <w:sym w:font="HQPB2" w:char="F04F"/>
      </w:r>
      <w:r w:rsidRPr="00CD2A04">
        <w:rPr>
          <w:rFonts w:asciiTheme="majorBidi" w:hAnsiTheme="majorBidi" w:cstheme="majorBidi"/>
        </w:rPr>
        <w:sym w:font="HQPB2" w:char="F08B"/>
      </w:r>
      <w:r w:rsidRPr="00CD2A04">
        <w:rPr>
          <w:rFonts w:asciiTheme="majorBidi" w:hAnsiTheme="majorBidi" w:cstheme="majorBidi"/>
        </w:rPr>
        <w:sym w:font="HQPB4" w:char="F0CF"/>
      </w:r>
      <w:r w:rsidRPr="00CD2A04">
        <w:rPr>
          <w:rFonts w:asciiTheme="majorBidi" w:hAnsiTheme="majorBidi" w:cstheme="majorBidi"/>
        </w:rPr>
        <w:sym w:font="HQPB1" w:char="F06D"/>
      </w:r>
      <w:r w:rsidRPr="00CD2A04">
        <w:rPr>
          <w:rFonts w:asciiTheme="majorBidi" w:hAnsiTheme="majorBidi" w:cstheme="majorBidi"/>
        </w:rPr>
        <w:sym w:font="HQPB4" w:char="F0A7"/>
      </w:r>
      <w:r w:rsidRPr="00CD2A04">
        <w:rPr>
          <w:rFonts w:asciiTheme="majorBidi" w:hAnsiTheme="majorBidi" w:cstheme="majorBidi"/>
        </w:rPr>
        <w:sym w:font="HQPB1" w:char="F091"/>
      </w:r>
      <w:r w:rsidRPr="00CD2A04">
        <w:rPr>
          <w:rFonts w:asciiTheme="majorBidi" w:hAnsiTheme="majorBidi" w:cstheme="majorBidi"/>
          <w:rtl/>
        </w:rPr>
        <w:t xml:space="preserve"> </w:t>
      </w:r>
      <w:r w:rsidRPr="00CD2A04">
        <w:rPr>
          <w:rFonts w:asciiTheme="majorBidi" w:hAnsiTheme="majorBidi" w:cstheme="majorBidi"/>
        </w:rPr>
        <w:sym w:font="HQPB2" w:char="F0C7"/>
      </w:r>
      <w:r w:rsidRPr="00CD2A04">
        <w:rPr>
          <w:rFonts w:asciiTheme="majorBidi" w:hAnsiTheme="majorBidi" w:cstheme="majorBidi"/>
        </w:rPr>
        <w:sym w:font="HQPB2" w:char="F0CB"/>
      </w:r>
      <w:r w:rsidRPr="00CD2A04">
        <w:rPr>
          <w:rFonts w:asciiTheme="majorBidi" w:hAnsiTheme="majorBidi" w:cstheme="majorBidi"/>
        </w:rPr>
        <w:sym w:font="HQPB2" w:char="F0CA"/>
      </w:r>
      <w:r w:rsidRPr="00CD2A04">
        <w:rPr>
          <w:rFonts w:asciiTheme="majorBidi" w:hAnsiTheme="majorBidi" w:cstheme="majorBidi"/>
        </w:rPr>
        <w:sym w:font="HQPB2" w:char="F0D1"/>
      </w:r>
      <w:r w:rsidRPr="00CD2A04">
        <w:rPr>
          <w:rFonts w:asciiTheme="majorBidi" w:hAnsiTheme="majorBidi" w:cstheme="majorBidi"/>
        </w:rPr>
        <w:sym w:font="HQPB2" w:char="F0C8"/>
      </w:r>
      <w:r w:rsidRPr="00CD2A04">
        <w:rPr>
          <w:rFonts w:asciiTheme="majorBidi" w:hAnsiTheme="majorBidi" w:cstheme="majorBidi"/>
          <w:rtl/>
        </w:rPr>
        <w:t xml:space="preserve">   </w:t>
      </w:r>
    </w:p>
    <w:p w:rsidR="00FD4628" w:rsidRPr="00CD2A04" w:rsidRDefault="00FD4628" w:rsidP="00B605BF">
      <w:pPr>
        <w:jc w:val="both"/>
        <w:rPr>
          <w:rFonts w:asciiTheme="majorBidi" w:hAnsiTheme="majorBidi" w:cstheme="majorBidi"/>
        </w:rPr>
      </w:pPr>
      <w:r w:rsidRPr="00CD2A04">
        <w:rPr>
          <w:rFonts w:asciiTheme="majorBidi" w:hAnsiTheme="majorBidi" w:cstheme="majorBidi"/>
        </w:rPr>
        <w:t>Sesungguhnya orang-orang yang beriman, orang-orang yang berhijrah dan berjihad di jalan Allah, mereka itu mengharapkan rahmat Allah, dan Allah Maha Pengampun lagi Maha Penyayang.</w:t>
      </w:r>
    </w:p>
    <w:p w:rsidR="00B605BF" w:rsidRDefault="00B605BF" w:rsidP="00FD4628">
      <w:pPr>
        <w:spacing w:line="360" w:lineRule="auto"/>
        <w:jc w:val="both"/>
        <w:rPr>
          <w:rFonts w:asciiTheme="majorBidi" w:hAnsiTheme="majorBidi" w:cstheme="majorBidi"/>
          <w:spacing w:val="4"/>
          <w:lang w:val="id-ID"/>
        </w:rPr>
      </w:pPr>
    </w:p>
    <w:p w:rsidR="00FD4628" w:rsidRPr="00CD2A04" w:rsidRDefault="00FD4628" w:rsidP="00FD4628">
      <w:pPr>
        <w:spacing w:line="360" w:lineRule="auto"/>
        <w:jc w:val="both"/>
        <w:rPr>
          <w:rFonts w:asciiTheme="majorBidi" w:hAnsiTheme="majorBidi" w:cstheme="majorBidi"/>
          <w:spacing w:val="4"/>
        </w:rPr>
      </w:pPr>
      <w:r w:rsidRPr="00CD2A04">
        <w:rPr>
          <w:rFonts w:asciiTheme="majorBidi" w:hAnsiTheme="majorBidi" w:cstheme="majorBidi"/>
          <w:spacing w:val="4"/>
        </w:rPr>
        <w:t xml:space="preserve">Dalam ayat tersebut, hijrah dijadikan bagian dari trilogi keberislaman. Ayat itu menegaskan bahwa mereka Yang beriman, berhijrah dan berjihad merupakan orang-orang yang mengharapkan rahmat Allah. Mereka yang memiliki tiga </w:t>
      </w:r>
      <w:r w:rsidRPr="00CD2A04">
        <w:rPr>
          <w:rFonts w:asciiTheme="majorBidi" w:hAnsiTheme="majorBidi" w:cstheme="majorBidi"/>
          <w:spacing w:val="4"/>
        </w:rPr>
        <w:lastRenderedPageBreak/>
        <w:t>keutamaan dalam Islam itu, menurut Qatadah, menjadi pilihan atau orang-orang terbaik dari umat.</w:t>
      </w:r>
      <w:r w:rsidRPr="00CD2A04">
        <w:rPr>
          <w:rStyle w:val="FootnoteReference"/>
          <w:rFonts w:asciiTheme="majorBidi" w:hAnsiTheme="majorBidi" w:cstheme="majorBidi"/>
        </w:rPr>
        <w:footnoteReference w:id="22"/>
      </w:r>
    </w:p>
    <w:p w:rsidR="00FD4628" w:rsidRPr="00CD2A04" w:rsidRDefault="00FD4628" w:rsidP="00FD4628">
      <w:pPr>
        <w:spacing w:line="360" w:lineRule="auto"/>
        <w:ind w:firstLine="720"/>
        <w:jc w:val="both"/>
        <w:rPr>
          <w:rFonts w:asciiTheme="majorBidi" w:hAnsiTheme="majorBidi" w:cstheme="majorBidi"/>
          <w:spacing w:val="4"/>
          <w:vertAlign w:val="superscript"/>
        </w:rPr>
      </w:pPr>
      <w:r w:rsidRPr="00CD2A04">
        <w:rPr>
          <w:rFonts w:asciiTheme="majorBidi" w:hAnsiTheme="majorBidi" w:cstheme="majorBidi"/>
          <w:spacing w:val="4"/>
        </w:rPr>
        <w:t>Hijrah di zaman Nabi identik dengan migrasi, pindah dari satu daerah untuk menetap di daerah yang lain. Ketika ayat itu turun pada tahun ke-2 H prakteknya adalah pindah dari Mekah ke Madinah. Kemudian setelah ada orang yang dari kawasan jazirah Arab lain yang masuk Islam, maka prakteknya pun berkembang meliputi migrasi dari kawasan itu yang tidak aman bagi Muslim juga ke Madinah. Karena ketidakamanan itu dialami muslim di wilayah yang dikuasai non-muslim, maka hijrah dirumuskan sebagai konsep religio-politik dengan pengertian "meninggalkan tempat tinggal di antara kaum kafir dan berpindah ke negara Islam.”</w:t>
      </w:r>
      <w:r w:rsidRPr="00CD2A04">
        <w:rPr>
          <w:rStyle w:val="FootnoteReference"/>
          <w:rFonts w:asciiTheme="majorBidi" w:hAnsiTheme="majorBidi" w:cstheme="majorBidi"/>
        </w:rPr>
        <w:footnoteReference w:id="23"/>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Dahulu sampai abad ke-18 pada zaman negara tradisional dan hubungan antarnegara belum diadministrasikan dengan rapi, hijrah dengan pengertian geografis karena alasan agama bisa dilakukan antarnegara dengan bebas tanpa menimbulkan dampak yang berarti. Namun setelah terbentuknya negara modern dan adminsitrasi hubungan antarnegara rapi, hijrah dengan pengertian itu tidak bisa lagi dilakukan dengan bebas. Sekarang ini untuk bisa migrasi eksternal, orang harus memenuhi persyaratan tertentu yang dibuktikan dengan dokumen yang ketat, bahkan juga untuk sekedar masuk ke negara lain. Apabila dia nekat masuk dan tinggal tanpa memenuhi persyaratan sesuai ketentuan hukum yang berlaku, maka dia diperlakukan sebagai kriminal.</w:t>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Menjadi kriminal sudah barang tentu bukan rahmat Allah yang diharapkan dari melakukan hijrah yang menjadi salah satu keutamaan dalam Islam yang dimaksudkan ayat al-Baqarah, 2: 218. Karena itu hijrah sekarang, sebagai bagian dari trilogi keberislaman, tidak mesti dengan pengertian geografis. Apabila dilakukan dengan pengertian ini pun harus dilakukan dengan memenuhi persyaratan yang ditentukan supaya muslim tidak menjadi kriminal lantaran melakukan apa yang dipandang sebagai keutamaan dalam agamanya.</w:t>
      </w:r>
    </w:p>
    <w:p w:rsidR="00FD4628" w:rsidRPr="00CD2A04" w:rsidRDefault="00FD4628" w:rsidP="00FD4628">
      <w:pPr>
        <w:spacing w:line="360" w:lineRule="auto"/>
        <w:ind w:firstLine="864"/>
        <w:jc w:val="both"/>
        <w:rPr>
          <w:rFonts w:asciiTheme="majorBidi" w:hAnsiTheme="majorBidi" w:cstheme="majorBidi"/>
          <w:spacing w:val="4"/>
        </w:rPr>
      </w:pPr>
      <w:r w:rsidRPr="00CD2A04">
        <w:rPr>
          <w:rFonts w:asciiTheme="majorBidi" w:hAnsiTheme="majorBidi" w:cstheme="majorBidi"/>
          <w:spacing w:val="4"/>
        </w:rPr>
        <w:lastRenderedPageBreak/>
        <w:t xml:space="preserve">Pengertian selain geografis dari hijrah bisa diketahui dari maksud rahmat Allah yang menjadi harapan dari trilogi keutamaan itu di zaman Nabi. Dengan iman sebagai </w:t>
      </w:r>
      <w:r w:rsidRPr="00CD2A04">
        <w:rPr>
          <w:rFonts w:asciiTheme="majorBidi" w:hAnsiTheme="majorBidi" w:cstheme="majorBidi"/>
          <w:i/>
          <w:spacing w:val="4"/>
        </w:rPr>
        <w:t>al-</w:t>
      </w:r>
      <w:r w:rsidRPr="00CD2A04">
        <w:rPr>
          <w:rFonts w:asciiTheme="majorBidi" w:hAnsiTheme="majorBidi" w:cstheme="majorBidi"/>
          <w:i/>
          <w:spacing w:val="4"/>
        </w:rPr>
        <w:softHyphen/>
        <w:t>`urwah al-wutsqa</w:t>
      </w:r>
      <w:r w:rsidRPr="00CD2A04">
        <w:rPr>
          <w:rFonts w:asciiTheme="majorBidi" w:hAnsiTheme="majorBidi" w:cstheme="majorBidi"/>
          <w:spacing w:val="4"/>
        </w:rPr>
        <w:t xml:space="preserve"> yang menjadi kekuatan kreatif untuk mewujudkan kebaikan di dunia dan akhirat, hijrah ketika itu pada pokoknya dilakukan oleh Nabi dan para sahabat dengan harapan untuk mendapatkan keamanan sehingga mereka dapat menjalani kehidupan dalam semua bidangnya, tidak terbatas bidang agama, tanpa gangguan. Begitu juga dengan jihad yang ketika itu identik dengan perang dilakukan untuk mempertahankan eksistensi secara sosial politik sehingga dapat diwujudkan stabilitas wilayah yang </w:t>
      </w:r>
      <w:r w:rsidRPr="00CD2A04">
        <w:rPr>
          <w:rFonts w:asciiTheme="majorBidi" w:hAnsiTheme="majorBidi" w:cstheme="majorBidi"/>
          <w:bCs/>
          <w:spacing w:val="4"/>
        </w:rPr>
        <w:t>memungkinkan</w:t>
      </w:r>
      <w:r w:rsidRPr="00CD2A04">
        <w:rPr>
          <w:rFonts w:asciiTheme="majorBidi" w:hAnsiTheme="majorBidi" w:cstheme="majorBidi"/>
          <w:b/>
          <w:spacing w:val="4"/>
        </w:rPr>
        <w:t xml:space="preserve"> </w:t>
      </w:r>
      <w:r w:rsidRPr="00CD2A04">
        <w:rPr>
          <w:rFonts w:asciiTheme="majorBidi" w:hAnsiTheme="majorBidi" w:cstheme="majorBidi"/>
          <w:bCs/>
          <w:spacing w:val="4"/>
        </w:rPr>
        <w:t>berkembangnya</w:t>
      </w:r>
      <w:r w:rsidRPr="00CD2A04">
        <w:rPr>
          <w:rFonts w:asciiTheme="majorBidi" w:hAnsiTheme="majorBidi" w:cstheme="majorBidi"/>
          <w:b/>
          <w:spacing w:val="4"/>
        </w:rPr>
        <w:t xml:space="preserve"> </w:t>
      </w:r>
      <w:r w:rsidRPr="00CD2A04">
        <w:rPr>
          <w:rFonts w:asciiTheme="majorBidi" w:hAnsiTheme="majorBidi" w:cstheme="majorBidi"/>
          <w:spacing w:val="4"/>
        </w:rPr>
        <w:t>semua bidang kehidupan itu. Keamanan dan dan ketahanan eksistensi itu merupakan  wujud dari rahmat Allah yang mereka peroleh dari hijrah dan jihad yang mereka lakukan berdasarkan keimanan kreatif.</w:t>
      </w:r>
    </w:p>
    <w:p w:rsidR="00FD4628" w:rsidRPr="00CD2A04" w:rsidRDefault="00FD4628" w:rsidP="00FD4628">
      <w:pPr>
        <w:spacing w:after="144" w:line="360" w:lineRule="auto"/>
        <w:ind w:firstLine="720"/>
        <w:jc w:val="both"/>
        <w:rPr>
          <w:rFonts w:asciiTheme="majorBidi" w:hAnsiTheme="majorBidi" w:cstheme="majorBidi"/>
          <w:spacing w:val="4"/>
        </w:rPr>
      </w:pPr>
      <w:r w:rsidRPr="00CD2A04">
        <w:rPr>
          <w:rFonts w:asciiTheme="majorBidi" w:hAnsiTheme="majorBidi" w:cstheme="majorBidi"/>
          <w:spacing w:val="4"/>
        </w:rPr>
        <w:t>Pada zaman sekarang mewujudkan keamanan dan ketahanan eksistensi masyarakat sudah menjadi tanggung jawab negara. Hanya saja negara tidak dapat mewujudkannya tanpa partisipasi warga. Karena itu sebagai warga negara umat berkewajiban untuk berpartisipasi. Mereka dapat berpartisipasi dengan melakukan hijrah dan jihad, namun sudah barang tentu tidak dalam pengertian geografis dan militer. Apabila mereka melakukannya tetap dengan pengertian lama, maka mereka malah merusak keamanan dan eksistensi sosial-politik mereka sebagai warga masyarakat, yang berarti menyalahi harapan yang ditegaskan dalam al-Baqarah, 2: 218.</w:t>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 xml:space="preserve">Di atas disebutkan bahwa keamanan dan ketahanan eksistensi yang diperjuangkan melalui hijrah dan jihad itu dimaksudkan untuk mewujudkan stabilitas yang memungkinkan berkembangnya seluruh bidang kehidupan. Umat Islam dengan keterpurukannya sekarang ini bisa dikatakan hanya mengalami perkembangan ritual, sementara bidang-bidang kehidupan politik, ekonomi, sosial, pendidikan dan lain-lain tidak berkembang. Keterpurukan yang parah itu terjadi karena mereka masih menjadi masyarakat tradisional atau paling jauh menjadi masyarakat transisi yang hidup di zaman modern. Untuk bisa keluar dari keterpurukan itu mau tidak mau mereka harus berubah </w:t>
      </w:r>
      <w:r w:rsidRPr="00CD2A04">
        <w:rPr>
          <w:rFonts w:asciiTheme="majorBidi" w:hAnsiTheme="majorBidi" w:cstheme="majorBidi"/>
          <w:spacing w:val="4"/>
        </w:rPr>
        <w:lastRenderedPageBreak/>
        <w:t>menjadi masyarakat modern. Sesuai dengan tujuan hijrah itu, maka hijrah yang harus mereka lakukan sekarang ini adalah hijrah sosial</w:t>
      </w:r>
      <w:r w:rsidR="003D466F">
        <w:rPr>
          <w:rFonts w:asciiTheme="majorBidi" w:hAnsiTheme="majorBidi" w:cstheme="majorBidi"/>
          <w:spacing w:val="4"/>
          <w:lang w:val="id-ID"/>
        </w:rPr>
        <w:t>-budaya</w:t>
      </w:r>
      <w:r w:rsidRPr="00CD2A04">
        <w:rPr>
          <w:rFonts w:asciiTheme="majorBidi" w:hAnsiTheme="majorBidi" w:cstheme="majorBidi"/>
          <w:spacing w:val="4"/>
        </w:rPr>
        <w:t xml:space="preserve"> dari masyarakat tradisional atau transisi menjadi masyarakat modern.</w:t>
      </w:r>
    </w:p>
    <w:p w:rsidR="00FD4628" w:rsidRPr="00CD2A04" w:rsidRDefault="00FD4628" w:rsidP="00FD4628">
      <w:pPr>
        <w:spacing w:line="360" w:lineRule="auto"/>
        <w:ind w:right="144" w:firstLine="720"/>
        <w:jc w:val="both"/>
        <w:rPr>
          <w:rFonts w:asciiTheme="majorBidi" w:hAnsiTheme="majorBidi" w:cstheme="majorBidi"/>
          <w:spacing w:val="4"/>
        </w:rPr>
      </w:pPr>
      <w:r w:rsidRPr="00CD2A04">
        <w:rPr>
          <w:rFonts w:asciiTheme="majorBidi" w:hAnsiTheme="majorBidi" w:cstheme="majorBidi"/>
          <w:spacing w:val="4"/>
        </w:rPr>
        <w:t>Dalam hijrah menjadi masyarakat modern itu umat harus menanggalkan ciri-ciri masyarakat tradisional atau transisi yang selama ini melekat pada mereka. Ciri-ciri masyarakat tradisional itu adalah:</w:t>
      </w:r>
    </w:p>
    <w:p w:rsidR="00FD4628" w:rsidRPr="00CD2A04" w:rsidRDefault="00FD4628" w:rsidP="00FD4628">
      <w:pPr>
        <w:pStyle w:val="ListParagraph"/>
        <w:numPr>
          <w:ilvl w:val="0"/>
          <w:numId w:val="3"/>
        </w:numPr>
        <w:tabs>
          <w:tab w:val="left" w:pos="720"/>
        </w:tabs>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berorientasi ke masa lalu,</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menyerah pada takdir,</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gaya hidup konservatif,</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kekuatan spiritual (magi) berpengaruh kuat,</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masyarakat stabil, hampir stagnan, menolak inovasi agama,</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usaha hidup tanpa perencanaan, dan</w:t>
      </w:r>
    </w:p>
    <w:p w:rsidR="00FD4628" w:rsidRPr="00CD2A04" w:rsidRDefault="00FD4628" w:rsidP="00FD4628">
      <w:pPr>
        <w:pStyle w:val="ListParagraph"/>
        <w:numPr>
          <w:ilvl w:val="0"/>
          <w:numId w:val="3"/>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sosial konrol yang kuat.</w:t>
      </w:r>
    </w:p>
    <w:p w:rsidR="00FD4628" w:rsidRPr="00CD2A04" w:rsidRDefault="00FD4628" w:rsidP="00FD4628">
      <w:pPr>
        <w:pStyle w:val="ListParagraph"/>
        <w:spacing w:line="360" w:lineRule="auto"/>
        <w:ind w:left="681"/>
        <w:jc w:val="both"/>
        <w:rPr>
          <w:rFonts w:asciiTheme="majorBidi" w:hAnsiTheme="majorBidi" w:cstheme="majorBidi"/>
          <w:spacing w:val="4"/>
          <w:sz w:val="24"/>
          <w:szCs w:val="24"/>
        </w:rPr>
      </w:pPr>
    </w:p>
    <w:p w:rsidR="00FD4628" w:rsidRPr="00CD2A04" w:rsidRDefault="00FD4628" w:rsidP="00FD4628">
      <w:pPr>
        <w:tabs>
          <w:tab w:val="left" w:pos="864"/>
        </w:tabs>
        <w:spacing w:line="360" w:lineRule="auto"/>
        <w:ind w:left="432" w:right="3456" w:hanging="432"/>
        <w:jc w:val="both"/>
        <w:rPr>
          <w:rFonts w:asciiTheme="majorBidi" w:hAnsiTheme="majorBidi" w:cstheme="majorBidi"/>
          <w:spacing w:val="4"/>
        </w:rPr>
      </w:pPr>
      <w:r w:rsidRPr="00CD2A04">
        <w:rPr>
          <w:rFonts w:asciiTheme="majorBidi" w:hAnsiTheme="majorBidi" w:cstheme="majorBidi"/>
          <w:spacing w:val="4"/>
        </w:rPr>
        <w:t xml:space="preserve">Adapun ciri-ciri masyarakat transisi sebagai berikut: </w:t>
      </w:r>
    </w:p>
    <w:p w:rsidR="00FD4628" w:rsidRPr="00CD2A04" w:rsidRDefault="00FD4628" w:rsidP="00FD4628">
      <w:pPr>
        <w:pStyle w:val="ListParagraph"/>
        <w:numPr>
          <w:ilvl w:val="0"/>
          <w:numId w:val="4"/>
        </w:numPr>
        <w:tabs>
          <w:tab w:val="left" w:pos="864"/>
        </w:tabs>
        <w:spacing w:after="0" w:line="360" w:lineRule="auto"/>
        <w:ind w:right="3456"/>
        <w:jc w:val="both"/>
        <w:rPr>
          <w:rFonts w:asciiTheme="majorBidi" w:hAnsiTheme="majorBidi" w:cstheme="majorBidi"/>
          <w:spacing w:val="4"/>
          <w:sz w:val="24"/>
          <w:szCs w:val="24"/>
        </w:rPr>
      </w:pPr>
      <w:r w:rsidRPr="00CD2A04">
        <w:rPr>
          <w:rFonts w:asciiTheme="majorBidi" w:hAnsiTheme="majorBidi" w:cstheme="majorBidi"/>
          <w:spacing w:val="4"/>
          <w:sz w:val="24"/>
          <w:szCs w:val="24"/>
        </w:rPr>
        <w:t>berorientasi ke masa kini,</w:t>
      </w:r>
    </w:p>
    <w:p w:rsidR="00FD4628" w:rsidRPr="00CD2A04" w:rsidRDefault="00FD4628" w:rsidP="00FD4628">
      <w:pPr>
        <w:pStyle w:val="ListParagraph"/>
        <w:numPr>
          <w:ilvl w:val="0"/>
          <w:numId w:val="4"/>
        </w:numPr>
        <w:tabs>
          <w:tab w:val="left" w:pos="720"/>
        </w:tabs>
        <w:spacing w:after="0" w:line="360" w:lineRule="auto"/>
        <w:ind w:left="681" w:right="3600"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 xml:space="preserve">percaya pada masyarakat, termasuk negara, </w:t>
      </w:r>
    </w:p>
    <w:p w:rsidR="00FD4628" w:rsidRPr="00CD2A04" w:rsidRDefault="00FD4628" w:rsidP="00FD4628">
      <w:pPr>
        <w:pStyle w:val="ListParagraph"/>
        <w:numPr>
          <w:ilvl w:val="0"/>
          <w:numId w:val="4"/>
        </w:numPr>
        <w:tabs>
          <w:tab w:val="left" w:pos="720"/>
        </w:tabs>
        <w:spacing w:after="0" w:line="360" w:lineRule="auto"/>
        <w:ind w:left="681" w:right="3600"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gaya hidup adaptif,</w:t>
      </w:r>
    </w:p>
    <w:p w:rsidR="00FD4628" w:rsidRPr="00CD2A04" w:rsidRDefault="00FD4628" w:rsidP="00FD4628">
      <w:pPr>
        <w:pStyle w:val="ListParagraph"/>
        <w:numPr>
          <w:ilvl w:val="0"/>
          <w:numId w:val="4"/>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kekuatan sosial, termasuk pemerintah sangat kuat,</w:t>
      </w:r>
    </w:p>
    <w:p w:rsidR="00FD4628" w:rsidRPr="00CD2A04" w:rsidRDefault="00FD4628" w:rsidP="00FD4628">
      <w:pPr>
        <w:pStyle w:val="ListParagraph"/>
        <w:numPr>
          <w:ilvl w:val="0"/>
          <w:numId w:val="4"/>
        </w:numPr>
        <w:spacing w:after="0" w:line="360" w:lineRule="auto"/>
        <w:ind w:left="681" w:right="288"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 xml:space="preserve">masyarakat stabil, terbuka terhadap informasi dan menerima inovasi dari luar, </w:t>
      </w:r>
    </w:p>
    <w:p w:rsidR="00FD4628" w:rsidRPr="00CD2A04" w:rsidRDefault="00FD4628" w:rsidP="00FD4628">
      <w:pPr>
        <w:pStyle w:val="ListParagraph"/>
        <w:numPr>
          <w:ilvl w:val="0"/>
          <w:numId w:val="4"/>
        </w:numPr>
        <w:spacing w:after="0" w:line="360" w:lineRule="auto"/>
        <w:ind w:left="681" w:right="288" w:hanging="397"/>
        <w:jc w:val="both"/>
        <w:rPr>
          <w:rFonts w:asciiTheme="majorBidi" w:hAnsiTheme="majorBidi" w:cstheme="majorBidi"/>
          <w:i/>
          <w:spacing w:val="4"/>
          <w:sz w:val="24"/>
          <w:szCs w:val="24"/>
        </w:rPr>
      </w:pPr>
      <w:r w:rsidRPr="00CD2A04">
        <w:rPr>
          <w:rFonts w:asciiTheme="majorBidi" w:hAnsiTheme="majorBidi" w:cstheme="majorBidi"/>
          <w:spacing w:val="4"/>
          <w:sz w:val="24"/>
          <w:szCs w:val="24"/>
        </w:rPr>
        <w:t xml:space="preserve">usaha hidup dengan </w:t>
      </w:r>
      <w:r w:rsidRPr="00CD2A04">
        <w:rPr>
          <w:rFonts w:asciiTheme="majorBidi" w:hAnsiTheme="majorBidi" w:cstheme="majorBidi"/>
          <w:i/>
          <w:spacing w:val="4"/>
          <w:sz w:val="24"/>
          <w:szCs w:val="24"/>
        </w:rPr>
        <w:t>shortterm planning,</w:t>
      </w:r>
    </w:p>
    <w:p w:rsidR="00FD4628" w:rsidRPr="00CD2A04" w:rsidRDefault="00FD4628" w:rsidP="00FD4628">
      <w:pPr>
        <w:pStyle w:val="ListParagraph"/>
        <w:numPr>
          <w:ilvl w:val="0"/>
          <w:numId w:val="4"/>
        </w:numPr>
        <w:tabs>
          <w:tab w:val="left" w:pos="720"/>
        </w:tabs>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kontrol kolektif yang kuat.</w:t>
      </w:r>
    </w:p>
    <w:p w:rsidR="00FD4628" w:rsidRPr="00CD2A04" w:rsidRDefault="00FD4628" w:rsidP="00FD4628">
      <w:pPr>
        <w:pStyle w:val="ListParagraph"/>
        <w:tabs>
          <w:tab w:val="left" w:pos="720"/>
        </w:tabs>
        <w:spacing w:line="360" w:lineRule="auto"/>
        <w:ind w:left="681"/>
        <w:jc w:val="both"/>
        <w:rPr>
          <w:rFonts w:asciiTheme="majorBidi" w:hAnsiTheme="majorBidi" w:cstheme="majorBidi"/>
          <w:spacing w:val="4"/>
          <w:sz w:val="24"/>
          <w:szCs w:val="24"/>
        </w:rPr>
      </w:pPr>
    </w:p>
    <w:p w:rsidR="00FD4628" w:rsidRPr="00CD2A04" w:rsidRDefault="00FD4628" w:rsidP="00FD4628">
      <w:pPr>
        <w:tabs>
          <w:tab w:val="left" w:pos="720"/>
        </w:tabs>
        <w:spacing w:line="360" w:lineRule="auto"/>
        <w:ind w:left="432" w:right="1152" w:hanging="432"/>
        <w:jc w:val="both"/>
        <w:rPr>
          <w:rFonts w:asciiTheme="majorBidi" w:hAnsiTheme="majorBidi" w:cstheme="majorBidi"/>
          <w:spacing w:val="4"/>
        </w:rPr>
      </w:pPr>
      <w:r w:rsidRPr="00CD2A04">
        <w:rPr>
          <w:rFonts w:asciiTheme="majorBidi" w:hAnsiTheme="majorBidi" w:cstheme="majorBidi"/>
          <w:spacing w:val="4"/>
        </w:rPr>
        <w:t xml:space="preserve">Mereka harus berubah sehinga menjadi masyarakat modern dengan ciri-ciri: </w:t>
      </w:r>
    </w:p>
    <w:p w:rsidR="00FD4628" w:rsidRPr="00CD2A04" w:rsidRDefault="00FD4628" w:rsidP="00FD4628">
      <w:pPr>
        <w:pStyle w:val="ListParagraph"/>
        <w:numPr>
          <w:ilvl w:val="0"/>
          <w:numId w:val="5"/>
        </w:numPr>
        <w:tabs>
          <w:tab w:val="left" w:pos="720"/>
        </w:tabs>
        <w:spacing w:after="0" w:line="360" w:lineRule="auto"/>
        <w:ind w:left="681" w:right="1152"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berorientasi ke masa depan,</w:t>
      </w:r>
    </w:p>
    <w:p w:rsidR="00FD4628" w:rsidRPr="00CD2A04" w:rsidRDefault="00FD4628" w:rsidP="00FD4628">
      <w:pPr>
        <w:pStyle w:val="ListParagraph"/>
        <w:numPr>
          <w:ilvl w:val="0"/>
          <w:numId w:val="5"/>
        </w:numPr>
        <w:tabs>
          <w:tab w:val="left" w:pos="720"/>
        </w:tabs>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percaya pada diri sendiri,</w:t>
      </w:r>
    </w:p>
    <w:p w:rsidR="00FD4628" w:rsidRPr="00CD2A04" w:rsidRDefault="00FD4628" w:rsidP="00FD4628">
      <w:pPr>
        <w:pStyle w:val="ListParagraph"/>
        <w:numPr>
          <w:ilvl w:val="0"/>
          <w:numId w:val="5"/>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lastRenderedPageBreak/>
        <w:t>gaya hidup kreatif,</w:t>
      </w:r>
    </w:p>
    <w:p w:rsidR="00FD4628" w:rsidRPr="00CD2A04" w:rsidRDefault="00FD4628" w:rsidP="00FD4628">
      <w:pPr>
        <w:pStyle w:val="ListParagraph"/>
        <w:numPr>
          <w:ilvl w:val="0"/>
          <w:numId w:val="5"/>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kekuatan ilmu dan teknologi berpengaruh kuat,</w:t>
      </w:r>
    </w:p>
    <w:p w:rsidR="00FD4628" w:rsidRPr="00CD2A04" w:rsidRDefault="00FD4628" w:rsidP="00FD4628">
      <w:pPr>
        <w:pStyle w:val="ListParagraph"/>
        <w:numPr>
          <w:ilvl w:val="0"/>
          <w:numId w:val="5"/>
        </w:numPr>
        <w:spacing w:after="0" w:line="360" w:lineRule="auto"/>
        <w:ind w:left="681"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masyarakat dinamis, suka mencipta dan menyebarkan informasi, selalu berusaha menciptakan inovasi,</w:t>
      </w:r>
    </w:p>
    <w:p w:rsidR="00FD4628" w:rsidRPr="00CD2A04" w:rsidRDefault="00FD4628" w:rsidP="00FD4628">
      <w:pPr>
        <w:pStyle w:val="ListParagraph"/>
        <w:numPr>
          <w:ilvl w:val="0"/>
          <w:numId w:val="5"/>
        </w:numPr>
        <w:tabs>
          <w:tab w:val="left" w:pos="720"/>
        </w:tabs>
        <w:spacing w:after="0" w:line="360" w:lineRule="auto"/>
        <w:ind w:left="681" w:right="4032" w:hanging="397"/>
        <w:jc w:val="both"/>
        <w:rPr>
          <w:rFonts w:asciiTheme="majorBidi" w:hAnsiTheme="majorBidi" w:cstheme="majorBidi"/>
          <w:spacing w:val="4"/>
          <w:sz w:val="24"/>
          <w:szCs w:val="24"/>
        </w:rPr>
      </w:pPr>
      <w:r w:rsidRPr="00CD2A04">
        <w:rPr>
          <w:rFonts w:asciiTheme="majorBidi" w:hAnsiTheme="majorBidi" w:cstheme="majorBidi"/>
          <w:spacing w:val="4"/>
          <w:sz w:val="24"/>
          <w:szCs w:val="24"/>
        </w:rPr>
        <w:t xml:space="preserve">usaha hidup dengan </w:t>
      </w:r>
      <w:r w:rsidRPr="00CD2A04">
        <w:rPr>
          <w:rFonts w:asciiTheme="majorBidi" w:hAnsiTheme="majorBidi" w:cstheme="majorBidi"/>
          <w:i/>
          <w:spacing w:val="4"/>
          <w:sz w:val="24"/>
          <w:szCs w:val="24"/>
        </w:rPr>
        <w:t xml:space="preserve">longterm planning, </w:t>
      </w:r>
    </w:p>
    <w:p w:rsidR="00FD4628" w:rsidRPr="00FD4628" w:rsidRDefault="00FD4628" w:rsidP="00FD4628">
      <w:pPr>
        <w:tabs>
          <w:tab w:val="left" w:pos="720"/>
        </w:tabs>
        <w:spacing w:line="360" w:lineRule="auto"/>
        <w:ind w:left="681" w:right="4032" w:hanging="397"/>
        <w:jc w:val="both"/>
        <w:rPr>
          <w:rFonts w:asciiTheme="majorBidi" w:hAnsiTheme="majorBidi" w:cstheme="majorBidi"/>
          <w:spacing w:val="4"/>
          <w:lang w:val="id-ID"/>
        </w:rPr>
      </w:pPr>
      <w:r w:rsidRPr="00FD4628">
        <w:rPr>
          <w:rFonts w:asciiTheme="majorBidi" w:hAnsiTheme="majorBidi" w:cstheme="majorBidi"/>
          <w:spacing w:val="4"/>
          <w:lang w:val="id-ID"/>
        </w:rPr>
        <w:t>7.</w:t>
      </w:r>
      <w:r w:rsidRPr="00FD4628">
        <w:rPr>
          <w:rFonts w:asciiTheme="majorBidi" w:hAnsiTheme="majorBidi" w:cstheme="majorBidi"/>
          <w:spacing w:val="4"/>
          <w:lang w:val="id-ID"/>
        </w:rPr>
        <w:tab/>
        <w:t>kontrol formal yang kuat.</w:t>
      </w:r>
      <w:r w:rsidRPr="00CD2A04">
        <w:rPr>
          <w:rStyle w:val="FootnoteReference"/>
          <w:rFonts w:asciiTheme="majorBidi" w:hAnsiTheme="majorBidi" w:cstheme="majorBidi"/>
        </w:rPr>
        <w:footnoteReference w:id="24"/>
      </w:r>
    </w:p>
    <w:p w:rsidR="00FD4628" w:rsidRPr="00CD2A04" w:rsidRDefault="00FD4628" w:rsidP="00FD4628">
      <w:pPr>
        <w:spacing w:line="360" w:lineRule="auto"/>
        <w:ind w:firstLine="720"/>
        <w:jc w:val="both"/>
        <w:rPr>
          <w:rFonts w:asciiTheme="majorBidi" w:hAnsiTheme="majorBidi" w:cstheme="majorBidi"/>
          <w:spacing w:val="4"/>
        </w:rPr>
      </w:pPr>
      <w:r w:rsidRPr="00FD4628">
        <w:rPr>
          <w:rFonts w:asciiTheme="majorBidi" w:hAnsiTheme="majorBidi" w:cstheme="majorBidi"/>
          <w:spacing w:val="4"/>
          <w:lang w:val="id-ID"/>
        </w:rPr>
        <w:t xml:space="preserve">Sebagaimana Nabi dan para sahabat yang hijrahnya ke Madinah tidak dipisahkan dari jihad, maka hijrah umat Islam sekarang juga tidak bisa dipisahkan dari jihad untuk mempertahankan eksistensi sosial-politik. </w:t>
      </w:r>
      <w:r w:rsidRPr="00CD2A04">
        <w:rPr>
          <w:rFonts w:asciiTheme="majorBidi" w:hAnsiTheme="majorBidi" w:cstheme="majorBidi"/>
          <w:spacing w:val="4"/>
        </w:rPr>
        <w:t>Masyarakat sekarang ini eksistensinya terancam jika mereka tidak bisa produksi. Sesuai dengan ini maka jihad yang harus dilakukan umat sekarang adalah jihad produksi, dalam pengertian membuat, menghasilkan dan meningkatan kegunaan suatu barang dan jasa sehingga dapat dipergunakan untuk memenuhi kebutuhan manusia, khususnya masyarakat sendiri. Berhubung masyarakat modern berproduksi dengan mesin, tidak hanya dengan tenaga manusia dan hewan, maka untuk jihad sekarang umat harus menguasai industri dengan segala teknologinya baik untuk skala rumah tangga maupun perusahaan.</w:t>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 xml:space="preserve">Menjadi modern dengan menjadi masyarakat yang memiliki ciri-ciri dan kemampuan produksi dengan mesin itu berarti umat memasuki modernitas secara esensial, tidak secara dangkal dengan hanya memiliki sikap kebarat-baratan dalam berbahasa, gaya hidup, pemberian nama dan lain-lain. Dengan demikian kemodernan tidak membuat mereka kehilangan identitas sebagai Muslim, bahkan malah membuat kemusliman mereka menjadi ideal sebagaimana yang diharapkan al-Qur'an yang sebenarnya mengajarkan tujuh </w:t>
      </w:r>
      <w:r w:rsidRPr="00CD2A04">
        <w:rPr>
          <w:rFonts w:asciiTheme="majorBidi" w:hAnsiTheme="majorBidi" w:cstheme="majorBidi"/>
          <w:spacing w:val="4"/>
        </w:rPr>
        <w:lastRenderedPageBreak/>
        <w:t>nilai yang menjadi ciri masyarakat modern itu dan memberikan penghargaan produksi dengan mesin seperti yang tergambar dalam penyebutan Nabi Dawud sebagai khalifah.</w:t>
      </w:r>
      <w:r w:rsidRPr="00CD2A04">
        <w:rPr>
          <w:rStyle w:val="FootnoteReference"/>
          <w:rFonts w:asciiTheme="majorBidi" w:hAnsiTheme="majorBidi" w:cstheme="majorBidi"/>
        </w:rPr>
        <w:footnoteReference w:id="25"/>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 xml:space="preserve">Melalui pelaksanaan komitmen meneladani Nabi dan hijrah berikut jihad yang menyertainya berdasarkan keimanan kreatif menurut pengertian yang telah dijelaskan di atas itulah, umat bisa mendapatkan rahmat Allah berupa berkembangnya kehidupan sehingga menjadi masyarakat yang jaya </w:t>
      </w:r>
      <w:r w:rsidRPr="00CD2A04">
        <w:rPr>
          <w:rFonts w:asciiTheme="majorBidi" w:hAnsiTheme="majorBidi" w:cstheme="majorBidi"/>
          <w:i/>
          <w:spacing w:val="4"/>
        </w:rPr>
        <w:t>(`izzah)</w:t>
      </w:r>
      <w:r w:rsidRPr="00CD2A04">
        <w:rPr>
          <w:rFonts w:asciiTheme="majorBidi" w:hAnsiTheme="majorBidi" w:cstheme="majorBidi"/>
          <w:spacing w:val="4"/>
        </w:rPr>
        <w:t xml:space="preserve"> sekarang. Apabila mereka memilih melaksanakan komitmen itu dengan pengertian lama, dari perspektif sejarah bisa dipastikan bahwa mereka akan mengalami kekacauan. Hal ini karena mereka menjalani hidup di zaman modern tidak dengan pola pikir, pola sikap dan pola tindak yang sesuai dengan semangat dan tuntutannya, tapi dengan pola-pola tradisional yang sesuai dengan semangat dan tuntutan zaman dahulu. Praktek demikian bisa diibaratkan seperti sengaja shalat shubuh di waktu dhuhur. Pasti kacau dan tidak sah.</w:t>
      </w:r>
    </w:p>
    <w:p w:rsidR="00FD4628" w:rsidRPr="00CD2A04" w:rsidRDefault="00FD4628" w:rsidP="00FD4628">
      <w:pPr>
        <w:spacing w:line="360" w:lineRule="auto"/>
        <w:ind w:firstLine="720"/>
        <w:jc w:val="both"/>
        <w:rPr>
          <w:rFonts w:asciiTheme="majorBidi" w:hAnsiTheme="majorBidi" w:cstheme="majorBidi"/>
          <w:spacing w:val="4"/>
        </w:rPr>
      </w:pPr>
      <w:r w:rsidRPr="00CD2A04">
        <w:rPr>
          <w:rFonts w:asciiTheme="majorBidi" w:hAnsiTheme="majorBidi" w:cstheme="majorBidi"/>
          <w:spacing w:val="4"/>
        </w:rPr>
        <w:t>Berkaitan dengan hasil komitmen hijrah sebagai bagian dari trilogi keberislaman ini, al-Qur'an menegaskan bahwa trilogi itu seharusnya tidak sekedar membuat kehidupan mereka berkembang, tapi juga membut mereka memiliki derajat yang lebih tinggi di hadapan Allah dan mejadi orang-orang yang beruntung (at-Taubah, 9: 20). Mengingat dalam mengejar kebahagiaan akhirat umat dilarang melupakan dunia (al</w:t>
      </w:r>
      <w:r w:rsidRPr="00CD2A04">
        <w:rPr>
          <w:rFonts w:asciiTheme="majorBidi" w:hAnsiTheme="majorBidi" w:cstheme="majorBidi"/>
          <w:spacing w:val="4"/>
        </w:rPr>
        <w:softHyphen/>
        <w:t xml:space="preserve">Qashash, 28: 77), kejayaan yang membuat derajat mereka lebih tinggi dari yang lain yang diwujudkan melalui trilogi tersebut tentunya bukan hanya kejayaan dan derajat pahala surga di akhirat saja seperti yang ditunjukkan </w:t>
      </w:r>
      <w:r w:rsidRPr="00CD2A04">
        <w:rPr>
          <w:rFonts w:asciiTheme="majorBidi" w:hAnsiTheme="majorBidi" w:cstheme="majorBidi"/>
          <w:i/>
          <w:spacing w:val="4"/>
        </w:rPr>
        <w:t>asbabun nuzul</w:t>
      </w:r>
      <w:r w:rsidRPr="00CD2A04">
        <w:rPr>
          <w:rFonts w:asciiTheme="majorBidi" w:hAnsiTheme="majorBidi" w:cstheme="majorBidi"/>
          <w:spacing w:val="4"/>
        </w:rPr>
        <w:t xml:space="preserve"> ayat al-Baqarah, 2: 218,</w:t>
      </w:r>
      <w:r w:rsidRPr="00CD2A04">
        <w:rPr>
          <w:rStyle w:val="FootnoteReference"/>
          <w:rFonts w:asciiTheme="majorBidi" w:hAnsiTheme="majorBidi" w:cstheme="majorBidi"/>
        </w:rPr>
        <w:footnoteReference w:id="26"/>
      </w:r>
      <w:r w:rsidRPr="00CD2A04">
        <w:rPr>
          <w:rFonts w:asciiTheme="majorBidi" w:hAnsiTheme="majorBidi" w:cstheme="majorBidi"/>
          <w:spacing w:val="4"/>
        </w:rPr>
        <w:t xml:space="preserve"> </w:t>
      </w:r>
      <w:r w:rsidRPr="00CD2A04">
        <w:rPr>
          <w:rFonts w:asciiTheme="majorBidi" w:hAnsiTheme="majorBidi" w:cstheme="majorBidi"/>
          <w:spacing w:val="4"/>
        </w:rPr>
        <w:lastRenderedPageBreak/>
        <w:t>tapi juga kejayaan dalam kehidupan dunia dengan segala bidangnya yang disebutkan di depan. Hal ini berarti dengan melaksanakan komitmen itu mereka mewujudkan tujuan kerasulan Nabi, yakni mewujudkan rahmat Tuhan berupa hidup baik dengan segala kesejahteraan, kedamaian dan kebahagiannya, bagi diri mereka sendiri pada khususnya dan bagi masyarakat dunia</w:t>
      </w:r>
      <w:r w:rsidR="003D466F">
        <w:rPr>
          <w:rFonts w:asciiTheme="majorBidi" w:hAnsiTheme="majorBidi" w:cstheme="majorBidi"/>
          <w:spacing w:val="4"/>
          <w:lang w:val="id-ID"/>
        </w:rPr>
        <w:t xml:space="preserve">, bahkan bagi seluruh makhluk-Nya </w:t>
      </w:r>
      <w:r w:rsidRPr="00CD2A04">
        <w:rPr>
          <w:rFonts w:asciiTheme="majorBidi" w:hAnsiTheme="majorBidi" w:cstheme="majorBidi"/>
          <w:spacing w:val="4"/>
        </w:rPr>
        <w:t xml:space="preserve"> pada umumnya.</w:t>
      </w:r>
      <w:r w:rsidRPr="00CD2A04">
        <w:rPr>
          <w:rFonts w:asciiTheme="majorBidi" w:hAnsiTheme="majorBidi" w:cstheme="majorBidi"/>
        </w:rPr>
        <w:t xml:space="preserve"> </w:t>
      </w:r>
    </w:p>
    <w:p w:rsidR="003D466F" w:rsidRDefault="003D466F" w:rsidP="00FD4628">
      <w:pPr>
        <w:spacing w:line="360" w:lineRule="exact"/>
        <w:jc w:val="both"/>
        <w:rPr>
          <w:b/>
          <w:bCs/>
          <w:lang w:val="id-ID"/>
        </w:rPr>
      </w:pPr>
    </w:p>
    <w:p w:rsidR="00FD4628" w:rsidRPr="00D77909" w:rsidRDefault="00FD4628" w:rsidP="00FD4628">
      <w:pPr>
        <w:spacing w:line="360" w:lineRule="exact"/>
        <w:jc w:val="both"/>
        <w:rPr>
          <w:b/>
          <w:bCs/>
          <w:lang w:val="fi-FI"/>
        </w:rPr>
      </w:pPr>
      <w:r w:rsidRPr="00D77909">
        <w:rPr>
          <w:b/>
          <w:bCs/>
          <w:lang w:val="fi-FI"/>
        </w:rPr>
        <w:t>Penutup</w:t>
      </w:r>
    </w:p>
    <w:p w:rsidR="00FD4628" w:rsidRDefault="00FD4628" w:rsidP="00B605BF">
      <w:pPr>
        <w:spacing w:line="440" w:lineRule="exact"/>
        <w:jc w:val="both"/>
      </w:pPr>
      <w:r>
        <w:t xml:space="preserve">Pemahaman syari’ah sebagai kerangka kebudayaan bisa menjadi landasan teologis untuk mengejar ketertinggalan. Hal ini karena dengan pemahaman itu  mereka mau tidak mau harus  mengembangkan doktrin dan praktek  Islam yang meliputi seluruh sistem yang menjadi unsur dan bagian dari kebudayaan yang sesuai dengan zaman mereka hidup sekarang. Pengembangan doktrin dan praktek </w:t>
      </w:r>
      <w:r w:rsidR="00B605BF">
        <w:rPr>
          <w:lang w:val="id-ID"/>
        </w:rPr>
        <w:t>demikian</w:t>
      </w:r>
      <w:r>
        <w:t xml:space="preserve"> merupakan pelaksanaan syari’ah yang tepat untuk Islam Rahmatan lil ‘Alamin sekarang.     </w:t>
      </w:r>
    </w:p>
    <w:p w:rsidR="00FD4628" w:rsidRPr="00CD2A04" w:rsidRDefault="00FD4628" w:rsidP="00FD4628">
      <w:pPr>
        <w:spacing w:line="360" w:lineRule="auto"/>
        <w:jc w:val="both"/>
        <w:rPr>
          <w:rFonts w:asciiTheme="majorBidi" w:hAnsiTheme="majorBidi" w:cstheme="majorBidi"/>
        </w:rPr>
      </w:pPr>
      <w:r w:rsidRPr="00CD2A04">
        <w:rPr>
          <w:rFonts w:asciiTheme="majorBidi" w:hAnsiTheme="majorBidi" w:cstheme="majorBidi"/>
        </w:rPr>
        <w:t xml:space="preserve"> </w:t>
      </w:r>
    </w:p>
    <w:p w:rsidR="00FD4628" w:rsidRPr="00CD2A04" w:rsidRDefault="00FD4628" w:rsidP="00FD4628">
      <w:pPr>
        <w:spacing w:line="360" w:lineRule="auto"/>
        <w:jc w:val="both"/>
        <w:rPr>
          <w:rFonts w:asciiTheme="majorBidi" w:hAnsiTheme="majorBidi" w:cstheme="majorBidi"/>
        </w:rPr>
      </w:pPr>
      <w:r w:rsidRPr="00CD2A04">
        <w:rPr>
          <w:rFonts w:asciiTheme="majorBidi" w:hAnsiTheme="majorBidi" w:cstheme="majorBidi"/>
        </w:rPr>
        <w:t xml:space="preserve"> </w:t>
      </w:r>
    </w:p>
    <w:p w:rsidR="00FD4628" w:rsidRPr="00CD2A04" w:rsidRDefault="00FD4628" w:rsidP="00FD4628">
      <w:pPr>
        <w:spacing w:line="360" w:lineRule="auto"/>
        <w:jc w:val="both"/>
        <w:rPr>
          <w:rFonts w:asciiTheme="majorBidi" w:hAnsiTheme="majorBidi" w:cstheme="majorBidi"/>
        </w:rPr>
      </w:pPr>
    </w:p>
    <w:p w:rsidR="00FD4628" w:rsidRPr="00CD2A04" w:rsidRDefault="00FD4628" w:rsidP="00FD4628">
      <w:pPr>
        <w:spacing w:line="360" w:lineRule="auto"/>
        <w:jc w:val="both"/>
        <w:rPr>
          <w:rFonts w:asciiTheme="majorBidi" w:hAnsiTheme="majorBidi" w:cstheme="majorBidi"/>
        </w:rPr>
      </w:pPr>
    </w:p>
    <w:p w:rsidR="00FD4628" w:rsidRPr="00CD2A04" w:rsidRDefault="00FD4628" w:rsidP="00FD4628">
      <w:pPr>
        <w:spacing w:line="360" w:lineRule="auto"/>
        <w:rPr>
          <w:rFonts w:asciiTheme="majorBidi" w:hAnsiTheme="majorBidi" w:cstheme="majorBidi"/>
        </w:rPr>
      </w:pPr>
    </w:p>
    <w:p w:rsidR="0020674D" w:rsidRPr="002F2147" w:rsidRDefault="0020674D" w:rsidP="0020674D">
      <w:pPr>
        <w:pStyle w:val="FootnoteText"/>
        <w:spacing w:before="120"/>
        <w:ind w:firstLine="720"/>
        <w:jc w:val="center"/>
        <w:rPr>
          <w:b/>
          <w:bCs/>
          <w:sz w:val="24"/>
          <w:szCs w:val="24"/>
        </w:rPr>
      </w:pPr>
      <w:r w:rsidRPr="002F2147">
        <w:rPr>
          <w:b/>
          <w:bCs/>
          <w:sz w:val="24"/>
          <w:szCs w:val="24"/>
        </w:rPr>
        <w:lastRenderedPageBreak/>
        <w:t>DAFTAR PUSTAKA</w:t>
      </w:r>
    </w:p>
    <w:p w:rsidR="0020674D" w:rsidRDefault="0020674D" w:rsidP="0020674D">
      <w:pPr>
        <w:pStyle w:val="FootnoteText"/>
        <w:spacing w:before="120"/>
        <w:jc w:val="both"/>
        <w:rPr>
          <w:sz w:val="24"/>
          <w:szCs w:val="24"/>
        </w:rPr>
      </w:pPr>
    </w:p>
    <w:p w:rsidR="0020674D" w:rsidRPr="002F2147" w:rsidRDefault="0020674D" w:rsidP="0020674D">
      <w:pPr>
        <w:pStyle w:val="FootnoteText"/>
        <w:spacing w:before="120"/>
        <w:ind w:left="540" w:hanging="540"/>
        <w:jc w:val="both"/>
        <w:rPr>
          <w:sz w:val="24"/>
          <w:szCs w:val="24"/>
        </w:rPr>
      </w:pPr>
      <w:r w:rsidRPr="002F2147">
        <w:rPr>
          <w:sz w:val="24"/>
          <w:szCs w:val="24"/>
        </w:rPr>
        <w:t xml:space="preserve">Abu as-Su’ud, </w:t>
      </w:r>
      <w:r w:rsidRPr="00034C66">
        <w:rPr>
          <w:i/>
          <w:iCs/>
          <w:sz w:val="24"/>
          <w:szCs w:val="24"/>
        </w:rPr>
        <w:t>Irsyad al-‘Aql as-Salim ila Mazaya al-Kitab al-Karim</w:t>
      </w:r>
      <w:r w:rsidRPr="002F2147">
        <w:rPr>
          <w:sz w:val="24"/>
          <w:szCs w:val="24"/>
        </w:rPr>
        <w:t xml:space="preserve"> (Beirut: Dar al-Kutub al-‘Ilmiyah, 1999)</w:t>
      </w:r>
      <w:r>
        <w:rPr>
          <w:sz w:val="24"/>
          <w:szCs w:val="24"/>
        </w:rPr>
        <w:t>.</w:t>
      </w:r>
      <w:r w:rsidRPr="002F2147">
        <w:rPr>
          <w:sz w:val="24"/>
          <w:szCs w:val="24"/>
        </w:rPr>
        <w:t xml:space="preserve"> </w:t>
      </w:r>
    </w:p>
    <w:p w:rsidR="0020674D" w:rsidRDefault="0020674D" w:rsidP="0020674D">
      <w:pPr>
        <w:pStyle w:val="FootnoteText"/>
        <w:spacing w:before="120"/>
        <w:ind w:left="540" w:hanging="540"/>
        <w:jc w:val="both"/>
        <w:rPr>
          <w:sz w:val="24"/>
          <w:szCs w:val="24"/>
        </w:rPr>
      </w:pPr>
      <w:r w:rsidRPr="002F2147">
        <w:rPr>
          <w:sz w:val="24"/>
          <w:szCs w:val="24"/>
        </w:rPr>
        <w:t xml:space="preserve">Al-Ashfahani, </w:t>
      </w:r>
      <w:r w:rsidRPr="002F2147">
        <w:rPr>
          <w:i/>
          <w:iCs/>
          <w:sz w:val="24"/>
          <w:szCs w:val="24"/>
        </w:rPr>
        <w:t xml:space="preserve">Mu’jam Mufradat Alfadh al-Qur’an </w:t>
      </w:r>
      <w:r w:rsidRPr="002F2147">
        <w:rPr>
          <w:sz w:val="24"/>
          <w:szCs w:val="24"/>
        </w:rPr>
        <w:t>(</w:t>
      </w:r>
      <w:smartTag w:uri="urn:schemas-microsoft-com:office:smarttags" w:element="place">
        <w:smartTag w:uri="urn:schemas-microsoft-com:office:smarttags" w:element="City">
          <w:r w:rsidRPr="002F2147">
            <w:rPr>
              <w:sz w:val="24"/>
              <w:szCs w:val="24"/>
            </w:rPr>
            <w:t>Beirut</w:t>
          </w:r>
        </w:smartTag>
      </w:smartTag>
      <w:r w:rsidRPr="002F2147">
        <w:rPr>
          <w:sz w:val="24"/>
          <w:szCs w:val="24"/>
        </w:rPr>
        <w:t>: Dar al-Fikr, t.t.)</w:t>
      </w:r>
      <w:r>
        <w:rPr>
          <w:sz w:val="24"/>
          <w:szCs w:val="24"/>
        </w:rPr>
        <w:t>.</w:t>
      </w:r>
      <w:r w:rsidRPr="002F2147">
        <w:rPr>
          <w:sz w:val="24"/>
          <w:szCs w:val="24"/>
        </w:rPr>
        <w:t xml:space="preserve"> </w:t>
      </w:r>
    </w:p>
    <w:p w:rsidR="0020674D" w:rsidRPr="002F2147" w:rsidRDefault="0020674D" w:rsidP="0020674D">
      <w:pPr>
        <w:pStyle w:val="FootnoteText"/>
        <w:spacing w:before="120"/>
        <w:ind w:left="540" w:hanging="540"/>
        <w:jc w:val="both"/>
        <w:rPr>
          <w:sz w:val="24"/>
          <w:szCs w:val="24"/>
        </w:rPr>
      </w:pPr>
      <w:r>
        <w:rPr>
          <w:sz w:val="24"/>
          <w:szCs w:val="24"/>
        </w:rPr>
        <w:t>A</w:t>
      </w:r>
      <w:r w:rsidRPr="002F2147">
        <w:rPr>
          <w:sz w:val="24"/>
          <w:szCs w:val="24"/>
        </w:rPr>
        <w:t xml:space="preserve">l-Baidlawi, </w:t>
      </w:r>
      <w:r w:rsidRPr="002F2147">
        <w:rPr>
          <w:i/>
          <w:iCs/>
          <w:sz w:val="24"/>
          <w:szCs w:val="24"/>
        </w:rPr>
        <w:t xml:space="preserve">Anwar at-Tanzil wa Asrar at-Ta’wil </w:t>
      </w:r>
      <w:r w:rsidRPr="002F2147">
        <w:rPr>
          <w:sz w:val="24"/>
          <w:szCs w:val="24"/>
        </w:rPr>
        <w:t>(</w:t>
      </w:r>
      <w:smartTag w:uri="urn:schemas-microsoft-com:office:smarttags" w:element="place">
        <w:smartTag w:uri="urn:schemas-microsoft-com:office:smarttags" w:element="City">
          <w:r w:rsidRPr="002F2147">
            <w:rPr>
              <w:sz w:val="24"/>
              <w:szCs w:val="24"/>
            </w:rPr>
            <w:t>Beirut</w:t>
          </w:r>
        </w:smartTag>
      </w:smartTag>
      <w:r w:rsidRPr="002F2147">
        <w:rPr>
          <w:sz w:val="24"/>
          <w:szCs w:val="24"/>
        </w:rPr>
        <w:t>: Dar al-Kutub al-‘Ilmiyah</w:t>
      </w:r>
      <w:r w:rsidRPr="002F2147">
        <w:rPr>
          <w:i/>
          <w:iCs/>
          <w:sz w:val="24"/>
          <w:szCs w:val="24"/>
        </w:rPr>
        <w:t>,</w:t>
      </w:r>
      <w:r w:rsidRPr="002F2147">
        <w:rPr>
          <w:sz w:val="24"/>
          <w:szCs w:val="24"/>
        </w:rPr>
        <w:t xml:space="preserve"> 2006)</w:t>
      </w:r>
      <w:r>
        <w:rPr>
          <w:sz w:val="24"/>
          <w:szCs w:val="24"/>
        </w:rPr>
        <w:t>.</w:t>
      </w:r>
      <w:r w:rsidRPr="002F2147">
        <w:rPr>
          <w:sz w:val="24"/>
          <w:szCs w:val="24"/>
        </w:rPr>
        <w:t xml:space="preserve"> </w:t>
      </w:r>
    </w:p>
    <w:p w:rsidR="0020674D" w:rsidRDefault="0020674D" w:rsidP="0020674D">
      <w:pPr>
        <w:pStyle w:val="FootnoteText"/>
        <w:spacing w:before="120"/>
        <w:ind w:left="540" w:hanging="540"/>
        <w:jc w:val="both"/>
        <w:rPr>
          <w:sz w:val="24"/>
          <w:szCs w:val="24"/>
        </w:rPr>
      </w:pPr>
      <w:r>
        <w:rPr>
          <w:sz w:val="24"/>
          <w:szCs w:val="24"/>
        </w:rPr>
        <w:t xml:space="preserve">Al-Hifni, </w:t>
      </w:r>
      <w:r w:rsidRPr="002F2147">
        <w:rPr>
          <w:sz w:val="24"/>
          <w:szCs w:val="24"/>
        </w:rPr>
        <w:t>‘Abdul Mun’im</w:t>
      </w:r>
      <w:r>
        <w:rPr>
          <w:sz w:val="24"/>
          <w:szCs w:val="24"/>
        </w:rPr>
        <w:t>,</w:t>
      </w:r>
      <w:r w:rsidRPr="002F2147">
        <w:rPr>
          <w:sz w:val="24"/>
          <w:szCs w:val="24"/>
        </w:rPr>
        <w:t xml:space="preserve"> </w:t>
      </w:r>
      <w:r w:rsidRPr="002F2147">
        <w:rPr>
          <w:i/>
          <w:iCs/>
          <w:sz w:val="24"/>
          <w:szCs w:val="24"/>
        </w:rPr>
        <w:t xml:space="preserve">al-Mu’jam al-Falsafi </w:t>
      </w:r>
      <w:r w:rsidRPr="002F2147">
        <w:rPr>
          <w:sz w:val="24"/>
          <w:szCs w:val="24"/>
        </w:rPr>
        <w:t>(Kairo: ad-Dar asy-Syarqiyah, 1990)</w:t>
      </w:r>
      <w:r>
        <w:rPr>
          <w:sz w:val="24"/>
          <w:szCs w:val="24"/>
        </w:rPr>
        <w:t>.</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Al-Jurjani, </w:t>
      </w:r>
      <w:r w:rsidRPr="002F2147">
        <w:rPr>
          <w:i/>
          <w:iCs/>
          <w:sz w:val="24"/>
          <w:szCs w:val="24"/>
        </w:rPr>
        <w:t xml:space="preserve">at-Ta’rifat </w:t>
      </w:r>
      <w:r w:rsidRPr="002F2147">
        <w:rPr>
          <w:sz w:val="24"/>
          <w:szCs w:val="24"/>
        </w:rPr>
        <w:t xml:space="preserve">(Ttp: ad-Dar at-Tunisiyah li an-Nasyr, 1971). </w:t>
      </w:r>
    </w:p>
    <w:p w:rsidR="003721F6" w:rsidRPr="003721F6" w:rsidRDefault="003721F6" w:rsidP="0020674D">
      <w:pPr>
        <w:pStyle w:val="FootnoteText"/>
        <w:spacing w:before="120"/>
        <w:ind w:left="540" w:hanging="540"/>
        <w:jc w:val="both"/>
        <w:rPr>
          <w:sz w:val="24"/>
          <w:szCs w:val="24"/>
          <w:lang w:val="id-ID"/>
        </w:rPr>
      </w:pPr>
      <w:r w:rsidRPr="003721F6">
        <w:rPr>
          <w:bCs/>
          <w:sz w:val="24"/>
          <w:szCs w:val="24"/>
        </w:rPr>
        <w:t xml:space="preserve">Selo Soemardjan, "Pengembangan Sumber Daya Manusia Menjelang Abad 21" dalam </w:t>
      </w:r>
      <w:r w:rsidRPr="003721F6">
        <w:rPr>
          <w:bCs/>
          <w:i/>
          <w:iCs/>
          <w:sz w:val="24"/>
          <w:szCs w:val="24"/>
        </w:rPr>
        <w:t>Ilmu dan Budaya,</w:t>
      </w:r>
      <w:r w:rsidRPr="003721F6">
        <w:rPr>
          <w:bCs/>
          <w:sz w:val="24"/>
          <w:szCs w:val="24"/>
        </w:rPr>
        <w:t xml:space="preserve"> No 8/Mei 1991</w:t>
      </w:r>
      <w:r>
        <w:rPr>
          <w:bCs/>
          <w:sz w:val="24"/>
          <w:szCs w:val="24"/>
          <w:lang w:val="id-ID"/>
        </w:rPr>
        <w:t>.</w:t>
      </w:r>
    </w:p>
    <w:p w:rsidR="0020674D" w:rsidRDefault="0020674D" w:rsidP="0020674D">
      <w:pPr>
        <w:pStyle w:val="FootnoteText"/>
        <w:spacing w:before="120"/>
        <w:ind w:left="540" w:hanging="540"/>
        <w:jc w:val="both"/>
        <w:rPr>
          <w:sz w:val="24"/>
          <w:szCs w:val="24"/>
        </w:rPr>
      </w:pPr>
      <w:r w:rsidRPr="002F2147">
        <w:rPr>
          <w:sz w:val="24"/>
          <w:szCs w:val="24"/>
        </w:rPr>
        <w:t xml:space="preserve">As-Suyuthi dan al-Mahalli, </w:t>
      </w:r>
      <w:r w:rsidRPr="002F2147">
        <w:rPr>
          <w:i/>
          <w:iCs/>
          <w:sz w:val="24"/>
          <w:szCs w:val="24"/>
        </w:rPr>
        <w:t xml:space="preserve">Tafsir al-Qur’an al-‘Adhim </w:t>
      </w:r>
      <w:r w:rsidRPr="002F2147">
        <w:rPr>
          <w:sz w:val="24"/>
          <w:szCs w:val="24"/>
        </w:rPr>
        <w:t>(</w:t>
      </w:r>
      <w:smartTag w:uri="urn:schemas-microsoft-com:office:smarttags" w:element="City">
        <w:smartTag w:uri="urn:schemas-microsoft-com:office:smarttags" w:element="place">
          <w:r w:rsidRPr="002F2147">
            <w:rPr>
              <w:sz w:val="24"/>
              <w:szCs w:val="24"/>
            </w:rPr>
            <w:t>Semarang</w:t>
          </w:r>
        </w:smartTag>
      </w:smartTag>
      <w:r w:rsidRPr="002F2147">
        <w:rPr>
          <w:sz w:val="24"/>
          <w:szCs w:val="24"/>
        </w:rPr>
        <w:t>: Thaha Putera</w:t>
      </w:r>
      <w:r w:rsidRPr="002F2147">
        <w:rPr>
          <w:i/>
          <w:iCs/>
          <w:sz w:val="24"/>
          <w:szCs w:val="24"/>
        </w:rPr>
        <w:t>,</w:t>
      </w:r>
      <w:r w:rsidRPr="002F2147">
        <w:rPr>
          <w:sz w:val="24"/>
          <w:szCs w:val="24"/>
        </w:rPr>
        <w:t xml:space="preserve"> t.t.)</w:t>
      </w:r>
      <w:r>
        <w:rPr>
          <w:sz w:val="24"/>
          <w:szCs w:val="24"/>
        </w:rPr>
        <w:t>.</w:t>
      </w:r>
      <w:r w:rsidRPr="002F2147">
        <w:rPr>
          <w:sz w:val="24"/>
          <w:szCs w:val="24"/>
        </w:rPr>
        <w:t xml:space="preserve"> </w:t>
      </w:r>
    </w:p>
    <w:p w:rsidR="003721F6" w:rsidRPr="003721F6" w:rsidRDefault="003721F6" w:rsidP="0020674D">
      <w:pPr>
        <w:pStyle w:val="FootnoteText"/>
        <w:spacing w:before="120"/>
        <w:ind w:left="540" w:hanging="540"/>
        <w:jc w:val="both"/>
        <w:rPr>
          <w:sz w:val="24"/>
          <w:szCs w:val="24"/>
          <w:lang w:val="id-ID"/>
        </w:rPr>
      </w:pPr>
      <w:r w:rsidRPr="003721F6">
        <w:rPr>
          <w:sz w:val="24"/>
          <w:szCs w:val="24"/>
        </w:rPr>
        <w:t xml:space="preserve">As-Suyuthi, </w:t>
      </w:r>
      <w:r w:rsidRPr="003721F6">
        <w:rPr>
          <w:i/>
          <w:sz w:val="24"/>
          <w:szCs w:val="24"/>
        </w:rPr>
        <w:t>Lubab an-Nuqul fi Asbab as-Nuzul</w:t>
      </w:r>
      <w:r w:rsidRPr="003721F6">
        <w:rPr>
          <w:sz w:val="24"/>
          <w:szCs w:val="24"/>
        </w:rPr>
        <w:t xml:space="preserve"> (Riyadl: Maktabah ar-Riya</w:t>
      </w:r>
      <w:r w:rsidRPr="003721F6">
        <w:rPr>
          <w:sz w:val="24"/>
          <w:szCs w:val="24"/>
          <w:lang w:val="id-ID"/>
        </w:rPr>
        <w:t>d</w:t>
      </w:r>
      <w:r w:rsidRPr="003721F6">
        <w:rPr>
          <w:sz w:val="24"/>
          <w:szCs w:val="24"/>
        </w:rPr>
        <w:t>l al-Haditsah, t.t.)</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At-Thabari, </w:t>
      </w:r>
      <w:r w:rsidRPr="002F2147">
        <w:rPr>
          <w:i/>
          <w:iCs/>
          <w:sz w:val="24"/>
          <w:szCs w:val="24"/>
        </w:rPr>
        <w:t xml:space="preserve">Jami’ al-Bayan ‘an Ta’wil Ay al-Qur’an </w:t>
      </w:r>
      <w:r w:rsidRPr="002F2147">
        <w:rPr>
          <w:sz w:val="24"/>
          <w:szCs w:val="24"/>
        </w:rPr>
        <w:t>(</w:t>
      </w:r>
      <w:smartTag w:uri="urn:schemas-microsoft-com:office:smarttags" w:element="place">
        <w:smartTag w:uri="urn:schemas-microsoft-com:office:smarttags" w:element="City">
          <w:r w:rsidRPr="002F2147">
            <w:rPr>
              <w:sz w:val="24"/>
              <w:szCs w:val="24"/>
            </w:rPr>
            <w:t>Beirut</w:t>
          </w:r>
        </w:smartTag>
      </w:smartTag>
      <w:r w:rsidRPr="002F2147">
        <w:rPr>
          <w:sz w:val="24"/>
          <w:szCs w:val="24"/>
        </w:rPr>
        <w:t>: Dar al-Fikr, 2005)</w:t>
      </w:r>
      <w:r>
        <w:rPr>
          <w:sz w:val="24"/>
          <w:szCs w:val="24"/>
        </w:rPr>
        <w:t>.</w:t>
      </w:r>
      <w:r w:rsidRPr="002F2147">
        <w:rPr>
          <w:sz w:val="24"/>
          <w:szCs w:val="24"/>
        </w:rPr>
        <w:t xml:space="preserve"> </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Az-Zamakhsyari, </w:t>
      </w:r>
      <w:r w:rsidRPr="002F2147">
        <w:rPr>
          <w:i/>
          <w:iCs/>
          <w:sz w:val="24"/>
          <w:szCs w:val="24"/>
        </w:rPr>
        <w:t xml:space="preserve">al-Kasysyaf ‘an Haqaiq at-Tanzil wa ‘Uyun al-Aqawil fi Wujuh at-Ta’wil </w:t>
      </w:r>
      <w:r w:rsidRPr="002F2147">
        <w:rPr>
          <w:sz w:val="24"/>
          <w:szCs w:val="24"/>
        </w:rPr>
        <w:t>(Teheran: Intisyarat Afitab</w:t>
      </w:r>
      <w:r w:rsidRPr="002F2147">
        <w:rPr>
          <w:i/>
          <w:iCs/>
          <w:sz w:val="24"/>
          <w:szCs w:val="24"/>
        </w:rPr>
        <w:t xml:space="preserve">, </w:t>
      </w:r>
      <w:r w:rsidRPr="002F2147">
        <w:rPr>
          <w:sz w:val="24"/>
          <w:szCs w:val="24"/>
        </w:rPr>
        <w:t>t.t.)</w:t>
      </w:r>
      <w:r>
        <w:rPr>
          <w:sz w:val="24"/>
          <w:szCs w:val="24"/>
        </w:rPr>
        <w:t>.</w:t>
      </w:r>
      <w:r w:rsidRPr="002F2147">
        <w:rPr>
          <w:sz w:val="24"/>
          <w:szCs w:val="24"/>
        </w:rPr>
        <w:t xml:space="preserve"> </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Ibn Katsir, </w:t>
      </w:r>
      <w:r w:rsidRPr="002F2147">
        <w:rPr>
          <w:i/>
          <w:iCs/>
          <w:sz w:val="24"/>
          <w:szCs w:val="24"/>
        </w:rPr>
        <w:t xml:space="preserve">Tafsir al-Qur’an al-‘Adhim </w:t>
      </w:r>
      <w:r w:rsidRPr="002F2147">
        <w:rPr>
          <w:sz w:val="24"/>
          <w:szCs w:val="24"/>
        </w:rPr>
        <w:t>(Beirut: Muassasah al-Kutub ats-Tsaqafiyah</w:t>
      </w:r>
      <w:r w:rsidRPr="002F2147">
        <w:rPr>
          <w:i/>
          <w:iCs/>
          <w:sz w:val="24"/>
          <w:szCs w:val="24"/>
        </w:rPr>
        <w:t>,</w:t>
      </w:r>
      <w:r w:rsidRPr="002F2147">
        <w:rPr>
          <w:sz w:val="24"/>
          <w:szCs w:val="24"/>
        </w:rPr>
        <w:t xml:space="preserve"> 1996)</w:t>
      </w:r>
      <w:r>
        <w:rPr>
          <w:sz w:val="24"/>
          <w:szCs w:val="24"/>
        </w:rPr>
        <w:t>.</w:t>
      </w:r>
      <w:r w:rsidRPr="002F2147">
        <w:rPr>
          <w:sz w:val="24"/>
          <w:szCs w:val="24"/>
        </w:rPr>
        <w:t xml:space="preserve"> </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Ibn Mandhur, </w:t>
      </w:r>
      <w:r w:rsidRPr="002F2147">
        <w:rPr>
          <w:i/>
          <w:iCs/>
          <w:sz w:val="24"/>
          <w:szCs w:val="24"/>
        </w:rPr>
        <w:t xml:space="preserve">Lisan al-‘Arab </w:t>
      </w:r>
      <w:r w:rsidRPr="002F2147">
        <w:rPr>
          <w:sz w:val="24"/>
          <w:szCs w:val="24"/>
        </w:rPr>
        <w:t>(Beirut: Dar al-Fikr</w:t>
      </w:r>
      <w:r w:rsidRPr="002F2147">
        <w:rPr>
          <w:i/>
          <w:iCs/>
          <w:sz w:val="24"/>
          <w:szCs w:val="24"/>
        </w:rPr>
        <w:t>,</w:t>
      </w:r>
      <w:r w:rsidRPr="002F2147">
        <w:rPr>
          <w:sz w:val="24"/>
          <w:szCs w:val="24"/>
        </w:rPr>
        <w:t xml:space="preserve"> 1997)</w:t>
      </w:r>
      <w:r>
        <w:rPr>
          <w:sz w:val="24"/>
          <w:szCs w:val="24"/>
        </w:rPr>
        <w:t>.</w:t>
      </w:r>
    </w:p>
    <w:p w:rsidR="0020674D" w:rsidRPr="002F2147" w:rsidRDefault="0020674D" w:rsidP="0020674D">
      <w:pPr>
        <w:pStyle w:val="FootnoteText"/>
        <w:spacing w:before="120"/>
        <w:ind w:left="540" w:hanging="540"/>
        <w:jc w:val="both"/>
        <w:rPr>
          <w:sz w:val="24"/>
          <w:szCs w:val="24"/>
        </w:rPr>
      </w:pPr>
      <w:r w:rsidRPr="002F2147">
        <w:rPr>
          <w:sz w:val="24"/>
          <w:szCs w:val="24"/>
        </w:rPr>
        <w:t xml:space="preserve">Koentjaraningrat, </w:t>
      </w:r>
      <w:r w:rsidRPr="002F2147">
        <w:rPr>
          <w:i/>
          <w:iCs/>
          <w:sz w:val="24"/>
          <w:szCs w:val="24"/>
        </w:rPr>
        <w:t>Kebudayaan, Mentalitas dan Pembangunan</w:t>
      </w:r>
      <w:r w:rsidRPr="002F2147">
        <w:rPr>
          <w:sz w:val="24"/>
          <w:szCs w:val="24"/>
        </w:rPr>
        <w:t xml:space="preserve"> (</w:t>
      </w:r>
      <w:smartTag w:uri="urn:schemas-microsoft-com:office:smarttags" w:element="City">
        <w:smartTag w:uri="urn:schemas-microsoft-com:office:smarttags" w:element="place">
          <w:r w:rsidRPr="002F2147">
            <w:rPr>
              <w:sz w:val="24"/>
              <w:szCs w:val="24"/>
            </w:rPr>
            <w:t>Jakarta</w:t>
          </w:r>
        </w:smartTag>
      </w:smartTag>
      <w:r w:rsidRPr="002F2147">
        <w:rPr>
          <w:sz w:val="24"/>
          <w:szCs w:val="24"/>
        </w:rPr>
        <w:t>: Gramedia, 2002)</w:t>
      </w:r>
      <w:r>
        <w:rPr>
          <w:sz w:val="24"/>
          <w:szCs w:val="24"/>
        </w:rPr>
        <w:t>.</w:t>
      </w:r>
    </w:p>
    <w:p w:rsidR="0020674D" w:rsidRPr="002F2147" w:rsidRDefault="0020674D" w:rsidP="0020674D">
      <w:pPr>
        <w:pStyle w:val="FootnoteText"/>
        <w:spacing w:before="120"/>
        <w:ind w:left="540" w:hanging="540"/>
        <w:jc w:val="both"/>
        <w:rPr>
          <w:sz w:val="24"/>
          <w:szCs w:val="24"/>
        </w:rPr>
      </w:pPr>
      <w:r>
        <w:rPr>
          <w:sz w:val="24"/>
          <w:szCs w:val="24"/>
        </w:rPr>
        <w:t>Musa, Muhammad Yusuf</w:t>
      </w:r>
      <w:r w:rsidRPr="002F2147">
        <w:rPr>
          <w:sz w:val="24"/>
          <w:szCs w:val="24"/>
        </w:rPr>
        <w:t xml:space="preserve">, </w:t>
      </w:r>
      <w:r w:rsidRPr="002F2147">
        <w:rPr>
          <w:i/>
          <w:iCs/>
          <w:sz w:val="24"/>
          <w:szCs w:val="24"/>
        </w:rPr>
        <w:t>al-Madkhal li Dirasah al-Fiqh</w:t>
      </w:r>
      <w:r w:rsidRPr="002F2147">
        <w:rPr>
          <w:sz w:val="24"/>
          <w:szCs w:val="24"/>
        </w:rPr>
        <w:t xml:space="preserve"> (Kairo: Dar al-Fikr al-‘Araby, t.t.)</w:t>
      </w:r>
      <w:r>
        <w:rPr>
          <w:sz w:val="24"/>
          <w:szCs w:val="24"/>
        </w:rPr>
        <w:t>.</w:t>
      </w:r>
      <w:r w:rsidRPr="002F2147">
        <w:rPr>
          <w:sz w:val="24"/>
          <w:szCs w:val="24"/>
        </w:rPr>
        <w:t xml:space="preserve"> </w:t>
      </w:r>
    </w:p>
    <w:p w:rsidR="0020674D" w:rsidRPr="002F2147" w:rsidRDefault="0020674D" w:rsidP="0020674D">
      <w:pPr>
        <w:pStyle w:val="FootnoteText"/>
        <w:spacing w:before="120"/>
        <w:ind w:left="540" w:hanging="540"/>
        <w:jc w:val="both"/>
        <w:rPr>
          <w:sz w:val="24"/>
          <w:szCs w:val="24"/>
        </w:rPr>
      </w:pPr>
      <w:r>
        <w:rPr>
          <w:sz w:val="24"/>
          <w:szCs w:val="24"/>
        </w:rPr>
        <w:t xml:space="preserve">Qunaibi, </w:t>
      </w:r>
      <w:r w:rsidRPr="002F2147">
        <w:rPr>
          <w:sz w:val="24"/>
          <w:szCs w:val="24"/>
        </w:rPr>
        <w:t xml:space="preserve">Hamid Shadiq dkk, </w:t>
      </w:r>
      <w:r w:rsidRPr="002F2147">
        <w:rPr>
          <w:i/>
          <w:iCs/>
          <w:sz w:val="24"/>
          <w:szCs w:val="24"/>
        </w:rPr>
        <w:t>Mu’jam Lughah al-Fuqaha’</w:t>
      </w:r>
      <w:r w:rsidRPr="002F2147">
        <w:rPr>
          <w:sz w:val="24"/>
          <w:szCs w:val="24"/>
        </w:rPr>
        <w:t xml:space="preserve"> (Beirut: Dar an-Nafa’is, 1985)</w:t>
      </w:r>
      <w:r>
        <w:rPr>
          <w:sz w:val="24"/>
          <w:szCs w:val="24"/>
        </w:rPr>
        <w:t>.</w:t>
      </w:r>
    </w:p>
    <w:p w:rsidR="0020674D" w:rsidRPr="002F2147" w:rsidRDefault="0020674D" w:rsidP="0020674D">
      <w:pPr>
        <w:pStyle w:val="FootnoteText"/>
        <w:spacing w:before="120"/>
        <w:ind w:left="540" w:hanging="540"/>
        <w:jc w:val="both"/>
        <w:rPr>
          <w:sz w:val="24"/>
          <w:szCs w:val="24"/>
        </w:rPr>
      </w:pPr>
      <w:r w:rsidRPr="002F2147">
        <w:rPr>
          <w:rFonts w:ascii="(normal text)" w:hAnsi="(normal text)"/>
          <w:sz w:val="24"/>
          <w:szCs w:val="24"/>
        </w:rPr>
        <w:t>Taufik Adnan Amal, Rekonstruksi Sejarah al-Qur</w:t>
      </w:r>
      <w:r w:rsidRPr="002F2147">
        <w:rPr>
          <w:rFonts w:ascii="(normal text)" w:hAnsi="(normal text)" w:hint="eastAsia"/>
          <w:sz w:val="24"/>
          <w:szCs w:val="24"/>
        </w:rPr>
        <w:t>’</w:t>
      </w:r>
      <w:r w:rsidRPr="002F2147">
        <w:rPr>
          <w:rFonts w:ascii="(normal text)" w:hAnsi="(normal text)"/>
          <w:sz w:val="24"/>
          <w:szCs w:val="24"/>
        </w:rPr>
        <w:t>an (</w:t>
      </w:r>
      <w:smartTag w:uri="urn:schemas-microsoft-com:office:smarttags" w:element="place">
        <w:r w:rsidRPr="002F2147">
          <w:rPr>
            <w:rFonts w:ascii="(normal text)" w:hAnsi="(normal text)"/>
            <w:sz w:val="24"/>
            <w:szCs w:val="24"/>
          </w:rPr>
          <w:t>Yogyakarta</w:t>
        </w:r>
      </w:smartTag>
      <w:r w:rsidRPr="002F2147">
        <w:rPr>
          <w:rFonts w:ascii="(normal text)" w:hAnsi="(normal text)"/>
          <w:sz w:val="24"/>
          <w:szCs w:val="24"/>
        </w:rPr>
        <w:t>: Forum Kajian Budaya dan Agama, 2001)</w:t>
      </w:r>
      <w:r>
        <w:rPr>
          <w:rFonts w:ascii="(normal text)" w:hAnsi="(normal text)"/>
          <w:sz w:val="24"/>
          <w:szCs w:val="24"/>
        </w:rPr>
        <w:t>.</w:t>
      </w:r>
      <w:r w:rsidRPr="002F2147">
        <w:rPr>
          <w:sz w:val="24"/>
          <w:szCs w:val="24"/>
        </w:rPr>
        <w:t xml:space="preserve"> </w:t>
      </w:r>
    </w:p>
    <w:p w:rsidR="0020674D" w:rsidRDefault="0020674D" w:rsidP="0020674D"/>
    <w:p w:rsidR="00D45740" w:rsidRDefault="00D45740"/>
    <w:sectPr w:rsidR="00D45740" w:rsidSect="00683D09">
      <w:headerReference w:type="even" r:id="rId7"/>
      <w:headerReference w:type="default" r:id="rId8"/>
      <w:footerReference w:type="even" r:id="rId9"/>
      <w:footerReference w:type="defaul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0F" w:rsidRDefault="003C240F" w:rsidP="0020674D">
      <w:r>
        <w:separator/>
      </w:r>
    </w:p>
  </w:endnote>
  <w:endnote w:type="continuationSeparator" w:id="1">
    <w:p w:rsidR="003C240F" w:rsidRDefault="003C240F" w:rsidP="0020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D6" w:rsidRDefault="001D08B4" w:rsidP="009C384E">
    <w:pPr>
      <w:pStyle w:val="Footer"/>
      <w:framePr w:wrap="around" w:vAnchor="text" w:hAnchor="margin" w:xAlign="center" w:y="1"/>
      <w:rPr>
        <w:rStyle w:val="PageNumber"/>
      </w:rPr>
    </w:pPr>
    <w:r>
      <w:rPr>
        <w:rStyle w:val="PageNumber"/>
      </w:rPr>
      <w:fldChar w:fldCharType="begin"/>
    </w:r>
    <w:r w:rsidR="00204A88">
      <w:rPr>
        <w:rStyle w:val="PageNumber"/>
      </w:rPr>
      <w:instrText xml:space="preserve">PAGE  </w:instrText>
    </w:r>
    <w:r>
      <w:rPr>
        <w:rStyle w:val="PageNumber"/>
      </w:rPr>
      <w:fldChar w:fldCharType="end"/>
    </w:r>
  </w:p>
  <w:p w:rsidR="00D30AD6" w:rsidRDefault="003C2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D6" w:rsidRDefault="001D08B4" w:rsidP="009C384E">
    <w:pPr>
      <w:pStyle w:val="Footer"/>
      <w:framePr w:wrap="around" w:vAnchor="text" w:hAnchor="margin" w:xAlign="center" w:y="1"/>
      <w:rPr>
        <w:rStyle w:val="PageNumber"/>
      </w:rPr>
    </w:pPr>
    <w:r>
      <w:rPr>
        <w:rStyle w:val="PageNumber"/>
      </w:rPr>
      <w:fldChar w:fldCharType="begin"/>
    </w:r>
    <w:r w:rsidR="00204A88">
      <w:rPr>
        <w:rStyle w:val="PageNumber"/>
      </w:rPr>
      <w:instrText xml:space="preserve">PAGE  </w:instrText>
    </w:r>
    <w:r>
      <w:rPr>
        <w:rStyle w:val="PageNumber"/>
      </w:rPr>
      <w:fldChar w:fldCharType="separate"/>
    </w:r>
    <w:r w:rsidR="003D466F">
      <w:rPr>
        <w:rStyle w:val="PageNumber"/>
        <w:noProof/>
      </w:rPr>
      <w:t>25</w:t>
    </w:r>
    <w:r>
      <w:rPr>
        <w:rStyle w:val="PageNumber"/>
      </w:rPr>
      <w:fldChar w:fldCharType="end"/>
    </w:r>
  </w:p>
  <w:p w:rsidR="00D30AD6" w:rsidRDefault="003C2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0F" w:rsidRDefault="003C240F" w:rsidP="0020674D">
      <w:r>
        <w:separator/>
      </w:r>
    </w:p>
  </w:footnote>
  <w:footnote w:type="continuationSeparator" w:id="1">
    <w:p w:rsidR="003C240F" w:rsidRDefault="003C240F" w:rsidP="0020674D">
      <w:r>
        <w:continuationSeparator/>
      </w:r>
    </w:p>
  </w:footnote>
  <w:footnote w:id="2">
    <w:p w:rsidR="0020674D" w:rsidRPr="00363914" w:rsidRDefault="0020674D" w:rsidP="0020674D">
      <w:pPr>
        <w:pStyle w:val="FootnoteText"/>
        <w:spacing w:before="120"/>
        <w:ind w:firstLine="720"/>
        <w:jc w:val="both"/>
      </w:pPr>
      <w:r>
        <w:rPr>
          <w:rStyle w:val="FootnoteReference"/>
        </w:rPr>
        <w:footnoteRef/>
      </w:r>
      <w:r>
        <w:t xml:space="preserve"> Koentjaraningrat, </w:t>
      </w:r>
      <w:r w:rsidRPr="00101710">
        <w:rPr>
          <w:i/>
          <w:iCs/>
        </w:rPr>
        <w:t>Kebudayaan, Mentalitas dan Pembangunan</w:t>
      </w:r>
      <w:r>
        <w:t xml:space="preserve"> (</w:t>
      </w:r>
      <w:smartTag w:uri="urn:schemas-microsoft-com:office:smarttags" w:element="place">
        <w:smartTag w:uri="urn:schemas-microsoft-com:office:smarttags" w:element="City">
          <w:r>
            <w:t>Jakarta</w:t>
          </w:r>
        </w:smartTag>
      </w:smartTag>
      <w:r>
        <w:t>: Gramedia, 2002), hlm. 1.</w:t>
      </w:r>
    </w:p>
  </w:footnote>
  <w:footnote w:id="3">
    <w:p w:rsidR="0020674D" w:rsidRPr="00F57E32" w:rsidRDefault="0020674D" w:rsidP="0020674D">
      <w:pPr>
        <w:pStyle w:val="FootnoteText"/>
        <w:spacing w:before="120"/>
        <w:ind w:firstLine="720"/>
        <w:jc w:val="both"/>
      </w:pPr>
      <w:r>
        <w:rPr>
          <w:rStyle w:val="FootnoteReference"/>
        </w:rPr>
        <w:footnoteRef/>
      </w:r>
      <w:r>
        <w:t xml:space="preserve"> Ibid., hlm. 2.</w:t>
      </w:r>
    </w:p>
  </w:footnote>
  <w:footnote w:id="4">
    <w:p w:rsidR="0020674D" w:rsidRDefault="0020674D" w:rsidP="0020674D">
      <w:pPr>
        <w:pStyle w:val="FootnoteText"/>
        <w:spacing w:before="120"/>
        <w:ind w:firstLine="720"/>
        <w:jc w:val="both"/>
      </w:pPr>
      <w:r>
        <w:rPr>
          <w:rStyle w:val="FootnoteReference"/>
        </w:rPr>
        <w:footnoteRef/>
      </w:r>
      <w:r>
        <w:t xml:space="preserve"> Ibid., hlm. 5.</w:t>
      </w:r>
    </w:p>
    <w:p w:rsidR="0020674D" w:rsidRPr="00F57E32" w:rsidRDefault="0020674D" w:rsidP="0020674D">
      <w:pPr>
        <w:pStyle w:val="FootnoteText"/>
        <w:spacing w:before="120"/>
        <w:jc w:val="both"/>
      </w:pPr>
    </w:p>
  </w:footnote>
  <w:footnote w:id="5">
    <w:p w:rsidR="0020674D" w:rsidRPr="008A4679" w:rsidRDefault="0020674D" w:rsidP="0020674D">
      <w:pPr>
        <w:pStyle w:val="FootnoteText"/>
        <w:spacing w:before="120"/>
        <w:ind w:firstLine="720"/>
        <w:jc w:val="both"/>
      </w:pPr>
      <w:r>
        <w:rPr>
          <w:rStyle w:val="FootnoteReference"/>
        </w:rPr>
        <w:footnoteRef/>
      </w:r>
      <w:r>
        <w:t xml:space="preserve">At-Thabari, </w:t>
      </w:r>
      <w:r w:rsidRPr="00547D4B">
        <w:rPr>
          <w:i/>
          <w:iCs/>
        </w:rPr>
        <w:t>Jami’</w:t>
      </w:r>
      <w:r>
        <w:rPr>
          <w:i/>
          <w:iCs/>
        </w:rPr>
        <w:t xml:space="preserve"> al-Bayan ‘an Ta’wil Ay al-Qur’an </w:t>
      </w:r>
      <w:r>
        <w:t>(</w:t>
      </w:r>
      <w:smartTag w:uri="urn:schemas-microsoft-com:office:smarttags" w:element="place">
        <w:smartTag w:uri="urn:schemas-microsoft-com:office:smarttags" w:element="City">
          <w:r>
            <w:t>Beirut</w:t>
          </w:r>
        </w:smartTag>
      </w:smartTag>
      <w:r>
        <w:t xml:space="preserve">: Dar al-Fikr, 2005),  XXV, hlm. 169. </w:t>
      </w:r>
    </w:p>
  </w:footnote>
  <w:footnote w:id="6">
    <w:p w:rsidR="0020674D" w:rsidRPr="008A4679" w:rsidRDefault="0020674D" w:rsidP="0020674D">
      <w:pPr>
        <w:pStyle w:val="FootnoteText"/>
        <w:spacing w:before="120"/>
        <w:ind w:firstLine="720"/>
        <w:jc w:val="both"/>
      </w:pPr>
      <w:r>
        <w:rPr>
          <w:rStyle w:val="FootnoteReference"/>
        </w:rPr>
        <w:footnoteRef/>
      </w:r>
      <w:r>
        <w:t xml:space="preserve">Ibn Katsir, </w:t>
      </w:r>
      <w:r w:rsidRPr="00547D4B">
        <w:rPr>
          <w:i/>
          <w:iCs/>
        </w:rPr>
        <w:t>Tafsir</w:t>
      </w:r>
      <w:r>
        <w:rPr>
          <w:i/>
          <w:iCs/>
        </w:rPr>
        <w:t xml:space="preserve"> al-Qur’an al-‘Adhim </w:t>
      </w:r>
      <w:r>
        <w:t>(Beirut: Muassasah al-Kutub ats-Tsaqafiyah</w:t>
      </w:r>
      <w:r w:rsidRPr="00547D4B">
        <w:rPr>
          <w:i/>
          <w:iCs/>
        </w:rPr>
        <w:t>,</w:t>
      </w:r>
      <w:r>
        <w:t xml:space="preserve"> 1996), IV, hlm. 149. </w:t>
      </w:r>
    </w:p>
  </w:footnote>
  <w:footnote w:id="7">
    <w:p w:rsidR="0020674D" w:rsidRPr="008A4679" w:rsidRDefault="0020674D" w:rsidP="0020674D">
      <w:pPr>
        <w:pStyle w:val="FootnoteText"/>
        <w:spacing w:before="120"/>
        <w:ind w:firstLine="720"/>
        <w:jc w:val="both"/>
      </w:pPr>
      <w:r>
        <w:rPr>
          <w:rStyle w:val="FootnoteReference"/>
        </w:rPr>
        <w:footnoteRef/>
      </w:r>
      <w:r>
        <w:t xml:space="preserve">Az-Zamakhsyari, </w:t>
      </w:r>
      <w:r w:rsidRPr="00547D4B">
        <w:rPr>
          <w:i/>
          <w:iCs/>
        </w:rPr>
        <w:t>al-Kasysyaf</w:t>
      </w:r>
      <w:r>
        <w:rPr>
          <w:i/>
          <w:iCs/>
        </w:rPr>
        <w:t xml:space="preserve"> ‘an Haqaiq at-Tanzil wa ‘Uyun al-Aqawil fi Wujuh at-Ta’wil </w:t>
      </w:r>
      <w:r>
        <w:t>(Teheran: Intisyarat Afitab</w:t>
      </w:r>
      <w:r w:rsidRPr="00547D4B">
        <w:rPr>
          <w:i/>
          <w:iCs/>
        </w:rPr>
        <w:t>,</w:t>
      </w:r>
      <w:r>
        <w:rPr>
          <w:i/>
          <w:iCs/>
        </w:rPr>
        <w:t xml:space="preserve"> </w:t>
      </w:r>
      <w:r>
        <w:t xml:space="preserve">t.t.),  III, hlm. 511. </w:t>
      </w:r>
    </w:p>
  </w:footnote>
  <w:footnote w:id="8">
    <w:p w:rsidR="0020674D" w:rsidRPr="008A4679" w:rsidRDefault="0020674D" w:rsidP="0020674D">
      <w:pPr>
        <w:pStyle w:val="FootnoteText"/>
        <w:spacing w:before="120"/>
        <w:ind w:firstLine="720"/>
        <w:jc w:val="both"/>
      </w:pPr>
      <w:r>
        <w:rPr>
          <w:rStyle w:val="FootnoteReference"/>
        </w:rPr>
        <w:footnoteRef/>
      </w:r>
      <w:r>
        <w:t xml:space="preserve">As-Suyuthi dan al-Mahalli, </w:t>
      </w:r>
      <w:r w:rsidRPr="00547D4B">
        <w:rPr>
          <w:i/>
          <w:iCs/>
        </w:rPr>
        <w:t>Tafsir</w:t>
      </w:r>
      <w:r>
        <w:rPr>
          <w:i/>
          <w:iCs/>
        </w:rPr>
        <w:t xml:space="preserve"> al-Qur’an al-‘Adhim </w:t>
      </w:r>
      <w:r>
        <w:t>(</w:t>
      </w:r>
      <w:smartTag w:uri="urn:schemas-microsoft-com:office:smarttags" w:element="City">
        <w:smartTag w:uri="urn:schemas-microsoft-com:office:smarttags" w:element="place">
          <w:r>
            <w:t>Semarang</w:t>
          </w:r>
        </w:smartTag>
      </w:smartTag>
      <w:r>
        <w:t>: Thaha Putera</w:t>
      </w:r>
      <w:r w:rsidRPr="00547D4B">
        <w:rPr>
          <w:i/>
          <w:iCs/>
        </w:rPr>
        <w:t>,</w:t>
      </w:r>
      <w:r>
        <w:t xml:space="preserve"> t.t.), II, hlm. 409; dan al-Baidlawi, </w:t>
      </w:r>
      <w:r>
        <w:rPr>
          <w:i/>
          <w:iCs/>
        </w:rPr>
        <w:t xml:space="preserve">Anwar at-Tanzil wa Asrar at-Ta’wil </w:t>
      </w:r>
      <w:r>
        <w:t>(</w:t>
      </w:r>
      <w:smartTag w:uri="urn:schemas-microsoft-com:office:smarttags" w:element="place">
        <w:smartTag w:uri="urn:schemas-microsoft-com:office:smarttags" w:element="City">
          <w:r>
            <w:t>Beirut</w:t>
          </w:r>
        </w:smartTag>
      </w:smartTag>
      <w:r>
        <w:t>: Dar al-Kutub al-‘Ilmiyah</w:t>
      </w:r>
      <w:r w:rsidRPr="00547D4B">
        <w:rPr>
          <w:i/>
          <w:iCs/>
        </w:rPr>
        <w:t>,</w:t>
      </w:r>
      <w:r>
        <w:t xml:space="preserve"> 2006), II, hlm. 388. </w:t>
      </w:r>
    </w:p>
  </w:footnote>
  <w:footnote w:id="9">
    <w:p w:rsidR="0020674D" w:rsidRPr="009C5FC8" w:rsidRDefault="0020674D" w:rsidP="0020674D">
      <w:pPr>
        <w:pStyle w:val="FootnoteText"/>
        <w:spacing w:before="120"/>
        <w:ind w:firstLine="720"/>
        <w:jc w:val="both"/>
      </w:pPr>
      <w:r>
        <w:rPr>
          <w:rStyle w:val="FootnoteReference"/>
        </w:rPr>
        <w:footnoteRef/>
      </w:r>
      <w:r>
        <w:t xml:space="preserve">Abu as-Su’ud, </w:t>
      </w:r>
      <w:r w:rsidRPr="006E3316">
        <w:rPr>
          <w:i/>
          <w:iCs/>
        </w:rPr>
        <w:t>Irsyad al-‘Aql as-Salim ila Mazaya al-Kitab al-Karim</w:t>
      </w:r>
      <w:r>
        <w:t xml:space="preserve"> (Beirut: Dar al-Kutub al-‘Ilmiyah, 1999)</w:t>
      </w:r>
      <w:r w:rsidRPr="00547D4B">
        <w:rPr>
          <w:i/>
          <w:iCs/>
        </w:rPr>
        <w:t xml:space="preserve">, </w:t>
      </w:r>
      <w:r>
        <w:t xml:space="preserve">VI, hlm. 60. </w:t>
      </w:r>
    </w:p>
  </w:footnote>
  <w:footnote w:id="10">
    <w:p w:rsidR="0020674D" w:rsidRPr="006D5CC6" w:rsidRDefault="0020674D" w:rsidP="0020674D">
      <w:pPr>
        <w:pStyle w:val="FootnoteText"/>
        <w:spacing w:before="120"/>
        <w:ind w:firstLine="720"/>
        <w:jc w:val="both"/>
      </w:pPr>
      <w:r>
        <w:rPr>
          <w:rStyle w:val="FootnoteReference"/>
        </w:rPr>
        <w:footnoteRef/>
      </w:r>
      <w:r>
        <w:t xml:space="preserve"> Ibn Mandhur, </w:t>
      </w:r>
      <w:r w:rsidRPr="00547D4B">
        <w:rPr>
          <w:i/>
          <w:iCs/>
        </w:rPr>
        <w:t>Lisan</w:t>
      </w:r>
      <w:r>
        <w:rPr>
          <w:i/>
          <w:iCs/>
        </w:rPr>
        <w:t xml:space="preserve"> al-‘Arab </w:t>
      </w:r>
      <w:r>
        <w:t>(Beirut: Dar al-Fikr</w:t>
      </w:r>
      <w:r w:rsidRPr="00547D4B">
        <w:rPr>
          <w:i/>
          <w:iCs/>
        </w:rPr>
        <w:t>,</w:t>
      </w:r>
      <w:r>
        <w:t xml:space="preserve"> 1997), VIII, hlm. 176.</w:t>
      </w:r>
    </w:p>
  </w:footnote>
  <w:footnote w:id="11">
    <w:p w:rsidR="0020674D" w:rsidRPr="00ED20BC" w:rsidRDefault="0020674D" w:rsidP="0020674D">
      <w:pPr>
        <w:pStyle w:val="FootnoteText"/>
        <w:spacing w:before="120"/>
        <w:ind w:firstLine="720"/>
        <w:jc w:val="both"/>
      </w:pPr>
      <w:r>
        <w:rPr>
          <w:rStyle w:val="FootnoteReference"/>
        </w:rPr>
        <w:footnoteRef/>
      </w:r>
      <w:r>
        <w:t xml:space="preserve">Al-Ashfahani, </w:t>
      </w:r>
      <w:r w:rsidRPr="00547D4B">
        <w:rPr>
          <w:i/>
          <w:iCs/>
        </w:rPr>
        <w:t>Mu’jam</w:t>
      </w:r>
      <w:r>
        <w:rPr>
          <w:i/>
          <w:iCs/>
        </w:rPr>
        <w:t xml:space="preserve"> Mufradat Alfadh al-Qur’an </w:t>
      </w:r>
      <w:r>
        <w:t>(</w:t>
      </w:r>
      <w:smartTag w:uri="urn:schemas-microsoft-com:office:smarttags" w:element="City">
        <w:smartTag w:uri="urn:schemas-microsoft-com:office:smarttags" w:element="place">
          <w:r>
            <w:t>Beirut</w:t>
          </w:r>
        </w:smartTag>
      </w:smartTag>
      <w:r>
        <w:t>: Dar al-Fikr, t.t.)</w:t>
      </w:r>
      <w:r w:rsidRPr="00547D4B">
        <w:rPr>
          <w:i/>
          <w:iCs/>
        </w:rPr>
        <w:t>,</w:t>
      </w:r>
      <w:r>
        <w:t xml:space="preserve"> hlm. 265. </w:t>
      </w:r>
    </w:p>
  </w:footnote>
  <w:footnote w:id="12">
    <w:p w:rsidR="0020674D" w:rsidRPr="006D5CC6" w:rsidRDefault="0020674D" w:rsidP="0020674D">
      <w:pPr>
        <w:pStyle w:val="FootnoteText"/>
        <w:spacing w:before="120"/>
        <w:ind w:firstLine="720"/>
        <w:jc w:val="both"/>
      </w:pPr>
      <w:r>
        <w:rPr>
          <w:rStyle w:val="FootnoteReference"/>
        </w:rPr>
        <w:footnoteRef/>
      </w:r>
      <w:r w:rsidRPr="00530A7B">
        <w:rPr>
          <w:i/>
          <w:iCs/>
        </w:rPr>
        <w:t>Ibid.</w:t>
      </w:r>
    </w:p>
  </w:footnote>
  <w:footnote w:id="13">
    <w:p w:rsidR="0020674D" w:rsidRPr="00987C86" w:rsidRDefault="0020674D" w:rsidP="0020674D">
      <w:pPr>
        <w:pStyle w:val="FootnoteText"/>
        <w:spacing w:before="120"/>
        <w:ind w:firstLine="720"/>
        <w:jc w:val="both"/>
      </w:pPr>
      <w:r>
        <w:rPr>
          <w:rStyle w:val="FootnoteReference"/>
        </w:rPr>
        <w:footnoteRef/>
      </w:r>
      <w:r w:rsidRPr="00CD7355">
        <w:rPr>
          <w:i/>
          <w:iCs/>
        </w:rPr>
        <w:t>Ibid.</w:t>
      </w:r>
      <w:r>
        <w:t xml:space="preserve"> </w:t>
      </w:r>
    </w:p>
  </w:footnote>
  <w:footnote w:id="14">
    <w:p w:rsidR="0020674D" w:rsidRPr="002B730A" w:rsidRDefault="0020674D" w:rsidP="0020674D">
      <w:pPr>
        <w:pStyle w:val="FootnoteText"/>
        <w:spacing w:before="120"/>
        <w:ind w:firstLine="720"/>
        <w:jc w:val="both"/>
      </w:pPr>
      <w:r>
        <w:rPr>
          <w:rStyle w:val="FootnoteReference"/>
        </w:rPr>
        <w:footnoteRef/>
      </w:r>
      <w:r>
        <w:t xml:space="preserve">Al-Jurjani, </w:t>
      </w:r>
      <w:r w:rsidRPr="00D76685">
        <w:rPr>
          <w:i/>
          <w:iCs/>
        </w:rPr>
        <w:t>at-Ta’rifat</w:t>
      </w:r>
      <w:r>
        <w:rPr>
          <w:i/>
          <w:iCs/>
        </w:rPr>
        <w:t xml:space="preserve"> </w:t>
      </w:r>
      <w:r>
        <w:t xml:space="preserve">(Ttp: ad-Dar at-Tunisiyah li an-Nasyr, 1971), hlm. 56. </w:t>
      </w:r>
    </w:p>
  </w:footnote>
  <w:footnote w:id="15">
    <w:p w:rsidR="0020674D" w:rsidRPr="00F47879" w:rsidRDefault="0020674D" w:rsidP="0020674D">
      <w:pPr>
        <w:pStyle w:val="FootnoteText"/>
        <w:spacing w:before="120"/>
        <w:ind w:firstLine="720"/>
        <w:jc w:val="both"/>
      </w:pPr>
      <w:r>
        <w:rPr>
          <w:rStyle w:val="FootnoteReference"/>
        </w:rPr>
        <w:footnoteRef/>
      </w:r>
      <w:r>
        <w:t xml:space="preserve"> Muhammad Yusuf Musa, </w:t>
      </w:r>
      <w:r w:rsidRPr="00F47879">
        <w:rPr>
          <w:i/>
          <w:iCs/>
        </w:rPr>
        <w:t>al-Madkhal li Dirasah al-Fiqh</w:t>
      </w:r>
      <w:r>
        <w:t xml:space="preserve"> (Kairo: Dar al-Fikr al-‘Araby, t.t.), hlm. 10. </w:t>
      </w:r>
    </w:p>
  </w:footnote>
  <w:footnote w:id="16">
    <w:p w:rsidR="0020674D" w:rsidRPr="00F47879" w:rsidRDefault="0020674D" w:rsidP="0020674D">
      <w:pPr>
        <w:pStyle w:val="FootnoteText"/>
        <w:spacing w:before="120"/>
        <w:ind w:firstLine="720"/>
        <w:jc w:val="both"/>
      </w:pPr>
      <w:r>
        <w:rPr>
          <w:rStyle w:val="FootnoteReference"/>
        </w:rPr>
        <w:footnoteRef/>
      </w:r>
      <w:r>
        <w:t xml:space="preserve"> </w:t>
      </w:r>
      <w:r>
        <w:rPr>
          <w:i/>
          <w:iCs/>
        </w:rPr>
        <w:t>Ibid</w:t>
      </w:r>
      <w:r w:rsidRPr="00CD7355">
        <w:rPr>
          <w:i/>
          <w:iCs/>
        </w:rPr>
        <w:t>.</w:t>
      </w:r>
      <w:r>
        <w:t>, hlm. 9.</w:t>
      </w:r>
    </w:p>
  </w:footnote>
  <w:footnote w:id="17">
    <w:p w:rsidR="0020674D" w:rsidRPr="00BF082B" w:rsidRDefault="0020674D" w:rsidP="0020674D">
      <w:pPr>
        <w:pStyle w:val="FootnoteText"/>
        <w:spacing w:before="120"/>
        <w:ind w:firstLine="720"/>
        <w:jc w:val="both"/>
      </w:pPr>
      <w:r>
        <w:rPr>
          <w:rStyle w:val="FootnoteReference"/>
        </w:rPr>
        <w:footnoteRef/>
      </w:r>
      <w:r>
        <w:t xml:space="preserve"> Al-Jurjani, </w:t>
      </w:r>
      <w:r w:rsidRPr="00D76685">
        <w:rPr>
          <w:i/>
          <w:iCs/>
        </w:rPr>
        <w:t>at-Ta’rifat,</w:t>
      </w:r>
      <w:r>
        <w:t xml:space="preserve"> hlm. 67.</w:t>
      </w:r>
    </w:p>
  </w:footnote>
  <w:footnote w:id="18">
    <w:p w:rsidR="0020674D" w:rsidRPr="00BF082B" w:rsidRDefault="0020674D" w:rsidP="0020674D">
      <w:pPr>
        <w:pStyle w:val="FootnoteText"/>
        <w:spacing w:before="120"/>
        <w:ind w:firstLine="720"/>
        <w:jc w:val="both"/>
      </w:pPr>
      <w:r>
        <w:rPr>
          <w:rStyle w:val="FootnoteReference"/>
        </w:rPr>
        <w:footnoteRef/>
      </w:r>
      <w:r>
        <w:t xml:space="preserve">‘Abdul Mun’im al-Hifni, </w:t>
      </w:r>
      <w:r w:rsidRPr="00D76685">
        <w:rPr>
          <w:i/>
          <w:iCs/>
        </w:rPr>
        <w:t xml:space="preserve">al-Mu’jam al-Falsafi </w:t>
      </w:r>
      <w:r>
        <w:t xml:space="preserve">(Kairo: ad-Dar asy-Syarqiyah, 1990), hlm. 158. </w:t>
      </w:r>
    </w:p>
  </w:footnote>
  <w:footnote w:id="19">
    <w:p w:rsidR="0020674D" w:rsidRPr="005D234C" w:rsidRDefault="0020674D" w:rsidP="0020674D">
      <w:pPr>
        <w:pStyle w:val="FootnoteText"/>
        <w:spacing w:before="120"/>
        <w:ind w:firstLine="720"/>
        <w:jc w:val="both"/>
      </w:pPr>
      <w:r>
        <w:rPr>
          <w:rStyle w:val="FootnoteReference"/>
        </w:rPr>
        <w:footnoteRef/>
      </w:r>
      <w:r>
        <w:t xml:space="preserve"> Hamid Shadiq Qunaibi dkk, </w:t>
      </w:r>
      <w:r w:rsidRPr="00D76685">
        <w:rPr>
          <w:i/>
          <w:iCs/>
        </w:rPr>
        <w:t>Mu’jam Lughah al-Fuqaha’</w:t>
      </w:r>
      <w:r>
        <w:t xml:space="preserve"> (Beirut: Dar an-Nafa’is, 1985), hlm.  262.</w:t>
      </w:r>
    </w:p>
  </w:footnote>
  <w:footnote w:id="20">
    <w:p w:rsidR="0020674D" w:rsidRPr="00421F1A" w:rsidRDefault="0020674D" w:rsidP="0020674D">
      <w:pPr>
        <w:pStyle w:val="FootnoteText"/>
        <w:spacing w:before="120"/>
        <w:ind w:firstLine="720"/>
        <w:jc w:val="both"/>
      </w:pPr>
      <w:r w:rsidRPr="00421F1A">
        <w:rPr>
          <w:rStyle w:val="FootnoteReference"/>
        </w:rPr>
        <w:footnoteRef/>
      </w:r>
      <w:r w:rsidRPr="00421F1A">
        <w:rPr>
          <w:rFonts w:ascii="(normal text)" w:hAnsi="(normal text)"/>
        </w:rPr>
        <w:t xml:space="preserve">Dalam kronologi Mushaf Mesir, al-Jatsiyah merupakan </w:t>
      </w:r>
      <w:smartTag w:uri="urn:schemas-microsoft-com:office:smarttags" w:element="place">
        <w:smartTag w:uri="urn:schemas-microsoft-com:office:smarttags" w:element="City">
          <w:r w:rsidRPr="00421F1A">
            <w:rPr>
              <w:rFonts w:ascii="(normal text)" w:hAnsi="(normal text)"/>
            </w:rPr>
            <w:t>surat</w:t>
          </w:r>
        </w:smartTag>
      </w:smartTag>
      <w:r w:rsidRPr="00421F1A">
        <w:rPr>
          <w:rFonts w:ascii="(normal text)" w:hAnsi="(normal text)"/>
        </w:rPr>
        <w:t xml:space="preserve"> ke-65 dari  surat-surat yang turun di Mekah (makkiyah). Jadi ia turun kurang lebih pada tahun ke-8 Kenabian. Lihat Taufik Adnan Amal, Rekonstruksi</w:t>
      </w:r>
      <w:r>
        <w:rPr>
          <w:rFonts w:ascii="(normal text)" w:hAnsi="(normal text)"/>
        </w:rPr>
        <w:t xml:space="preserve"> Sejarah al-Qur</w:t>
      </w:r>
      <w:r>
        <w:rPr>
          <w:rFonts w:ascii="(normal text)" w:hAnsi="(normal text)" w:hint="eastAsia"/>
        </w:rPr>
        <w:t>’</w:t>
      </w:r>
      <w:r>
        <w:rPr>
          <w:rFonts w:ascii="(normal text)" w:hAnsi="(normal text)"/>
        </w:rPr>
        <w:t>an (</w:t>
      </w:r>
      <w:smartTag w:uri="urn:schemas-microsoft-com:office:smarttags" w:element="place">
        <w:r>
          <w:rPr>
            <w:rFonts w:ascii="(normal text)" w:hAnsi="(normal text)"/>
          </w:rPr>
          <w:t>Yogyakarta</w:t>
        </w:r>
      </w:smartTag>
      <w:r>
        <w:rPr>
          <w:rFonts w:ascii="(normal text)" w:hAnsi="(normal text)"/>
        </w:rPr>
        <w:t>: Forum Kajian Budaya dan Agama</w:t>
      </w:r>
      <w:r w:rsidRPr="00421F1A">
        <w:rPr>
          <w:rFonts w:ascii="(normal text)" w:hAnsi="(normal text)"/>
        </w:rPr>
        <w:t>,</w:t>
      </w:r>
      <w:r>
        <w:rPr>
          <w:rFonts w:ascii="(normal text)" w:hAnsi="(normal text)"/>
        </w:rPr>
        <w:t xml:space="preserve"> 2001),</w:t>
      </w:r>
      <w:r w:rsidRPr="00421F1A">
        <w:rPr>
          <w:rFonts w:ascii="(normal text)" w:hAnsi="(normal text)"/>
        </w:rPr>
        <w:t xml:space="preserve"> hlm. 96.</w:t>
      </w:r>
      <w:r w:rsidRPr="00421F1A">
        <w:t xml:space="preserve"> </w:t>
      </w:r>
    </w:p>
  </w:footnote>
  <w:footnote w:id="21">
    <w:p w:rsidR="0020674D" w:rsidRDefault="0020674D" w:rsidP="0020674D">
      <w:pPr>
        <w:pStyle w:val="FootnoteText"/>
        <w:jc w:val="both"/>
      </w:pPr>
      <w:r>
        <w:rPr>
          <w:rStyle w:val="FootnoteReference"/>
        </w:rPr>
        <w:footnoteRef/>
      </w:r>
      <w:r>
        <w:t xml:space="preserve"> Al-Ashfahani, </w:t>
      </w:r>
      <w:r w:rsidRPr="002F2147">
        <w:rPr>
          <w:i/>
          <w:iCs/>
        </w:rPr>
        <w:t>Mu’jam,</w:t>
      </w:r>
      <w:r>
        <w:t xml:space="preserve"> hlm. 265.</w:t>
      </w:r>
    </w:p>
  </w:footnote>
  <w:footnote w:id="22">
    <w:p w:rsidR="00FD4628" w:rsidRPr="00EB0B4C" w:rsidRDefault="00FD4628" w:rsidP="00FD4628">
      <w:pPr>
        <w:pStyle w:val="FootnoteText"/>
        <w:spacing w:before="120"/>
        <w:ind w:firstLine="720"/>
      </w:pPr>
      <w:r>
        <w:rPr>
          <w:rStyle w:val="FootnoteReference"/>
        </w:rPr>
        <w:footnoteRef/>
      </w:r>
      <w:r>
        <w:t xml:space="preserve"> </w:t>
      </w:r>
      <w:r w:rsidRPr="00F139D4">
        <w:rPr>
          <w:spacing w:val="-2"/>
        </w:rPr>
        <w:t xml:space="preserve">At-Thabari, </w:t>
      </w:r>
      <w:r w:rsidRPr="00FC12EB">
        <w:rPr>
          <w:i/>
          <w:spacing w:val="-2"/>
        </w:rPr>
        <w:t>Jami',</w:t>
      </w:r>
      <w:r w:rsidRPr="00F139D4">
        <w:rPr>
          <w:spacing w:val="-2"/>
        </w:rPr>
        <w:t xml:space="preserve"> II, hlm. 438</w:t>
      </w:r>
    </w:p>
  </w:footnote>
  <w:footnote w:id="23">
    <w:p w:rsidR="00FD4628" w:rsidRPr="008147C1" w:rsidRDefault="00FD4628" w:rsidP="00FD4628">
      <w:pPr>
        <w:pStyle w:val="FootnoteText"/>
        <w:spacing w:before="120"/>
        <w:ind w:firstLine="720"/>
      </w:pPr>
      <w:r>
        <w:rPr>
          <w:rStyle w:val="FootnoteReference"/>
        </w:rPr>
        <w:footnoteRef/>
      </w:r>
      <w:r>
        <w:t xml:space="preserve"> </w:t>
      </w:r>
      <w:r w:rsidRPr="008147C1">
        <w:rPr>
          <w:spacing w:val="-2"/>
        </w:rPr>
        <w:t xml:space="preserve">AI-Jurjani, </w:t>
      </w:r>
      <w:r w:rsidRPr="00FC12EB">
        <w:rPr>
          <w:i/>
          <w:spacing w:val="-2"/>
        </w:rPr>
        <w:t>at-Ta'rifat,</w:t>
      </w:r>
      <w:r w:rsidRPr="008147C1">
        <w:rPr>
          <w:spacing w:val="-2"/>
        </w:rPr>
        <w:t xml:space="preserve"> hlm. 134.</w:t>
      </w:r>
    </w:p>
  </w:footnote>
  <w:footnote w:id="24">
    <w:p w:rsidR="00FD4628" w:rsidRPr="00DA450B" w:rsidRDefault="00FD4628" w:rsidP="003721F6">
      <w:pPr>
        <w:spacing w:before="120" w:after="360"/>
        <w:ind w:firstLine="720"/>
        <w:jc w:val="both"/>
        <w:rPr>
          <w:bCs/>
        </w:rPr>
      </w:pPr>
      <w:r>
        <w:rPr>
          <w:rStyle w:val="FootnoteReference"/>
        </w:rPr>
        <w:footnoteRef/>
      </w:r>
      <w:r>
        <w:t xml:space="preserve"> </w:t>
      </w:r>
      <w:r w:rsidRPr="00D5348B">
        <w:rPr>
          <w:bCs/>
        </w:rPr>
        <w:t>Selo Soemardjan, "Pengembangan Sumber Daya Manusia Menjelang Abad 21" dalam Ilmu dan Budaya, No 8/Mei 1991, h</w:t>
      </w:r>
      <w:r w:rsidR="00B605BF">
        <w:rPr>
          <w:bCs/>
          <w:lang w:val="id-ID"/>
        </w:rPr>
        <w:t>l</w:t>
      </w:r>
      <w:r w:rsidRPr="00D5348B">
        <w:rPr>
          <w:bCs/>
        </w:rPr>
        <w:t xml:space="preserve">m. 633. Dikutip dari Syahrin Harahap, </w:t>
      </w:r>
      <w:r w:rsidRPr="004C5824">
        <w:rPr>
          <w:bCs/>
          <w:i/>
        </w:rPr>
        <w:t xml:space="preserve">Islam Dinamis: menegakkan Nilai-nilai Ajaran al-Qur'an dalam Kehidupan Modern di Indonesia </w:t>
      </w:r>
      <w:r w:rsidRPr="00D5348B">
        <w:rPr>
          <w:bCs/>
        </w:rPr>
        <w:t>(Yog</w:t>
      </w:r>
      <w:r>
        <w:rPr>
          <w:bCs/>
        </w:rPr>
        <w:t>yakarta: Tiara Wacana, 1997), hl</w:t>
      </w:r>
      <w:r w:rsidRPr="00D5348B">
        <w:rPr>
          <w:bCs/>
        </w:rPr>
        <w:t>m. 105.</w:t>
      </w:r>
    </w:p>
  </w:footnote>
  <w:footnote w:id="25">
    <w:p w:rsidR="00FD4628" w:rsidRPr="00EE5951" w:rsidRDefault="00FD4628" w:rsidP="00FD4628">
      <w:pPr>
        <w:spacing w:before="120" w:after="72"/>
        <w:ind w:firstLine="720"/>
        <w:jc w:val="both"/>
      </w:pPr>
      <w:r w:rsidRPr="00EE5951">
        <w:rPr>
          <w:rStyle w:val="FootnoteReference"/>
        </w:rPr>
        <w:footnoteRef/>
      </w:r>
      <w:r w:rsidRPr="00EE5951">
        <w:t xml:space="preserve"> AI-Qur'an mengajarkan ketujuh nilai itu dalam banyak ayat: berorientasi ke masa depan (al-Hasyr, 59: 18); percaya pada diri sendiri (Ali Imran, 3: 139); gaya hidup kreatif (al-Bqarah, 2: 30); kekuatan ilmu dan teknologi berpengaruh kuat (ar-Rahman, 55: 33); masyarakat dinamis, suka mencipta dan menyebarkan informasi, selalu berusaha menciptakan inovasi (ar-Ra'd, 13: 11); usaha hidup dengan </w:t>
      </w:r>
      <w:r w:rsidRPr="004C5824">
        <w:rPr>
          <w:i/>
        </w:rPr>
        <w:t xml:space="preserve">longterm planning </w:t>
      </w:r>
      <w:r w:rsidRPr="00EE5951">
        <w:t>(an-Nahl, 16: 97); kontrol formal yang kuat (at-Tin, 95: 3).</w:t>
      </w:r>
    </w:p>
  </w:footnote>
  <w:footnote w:id="26">
    <w:p w:rsidR="00FD4628" w:rsidRPr="00570084" w:rsidRDefault="00FD4628" w:rsidP="003721F6">
      <w:pPr>
        <w:spacing w:before="120" w:after="360"/>
        <w:ind w:firstLine="720"/>
        <w:jc w:val="both"/>
      </w:pPr>
      <w:r w:rsidRPr="00EE5951">
        <w:rPr>
          <w:rStyle w:val="FootnoteReference"/>
        </w:rPr>
        <w:footnoteRef/>
      </w:r>
      <w:r w:rsidRPr="00EE5951">
        <w:t xml:space="preserve">Dalam riwayat yang dikutip as-Suyuthi </w:t>
      </w:r>
      <w:r>
        <w:t xml:space="preserve">disebutkan bahwa </w:t>
      </w:r>
      <w:r w:rsidRPr="00EE5951">
        <w:t>asbabun nuzul ayat itu</w:t>
      </w:r>
      <w:r>
        <w:t xml:space="preserve"> berupa </w:t>
      </w:r>
      <w:r w:rsidRPr="00EE5951">
        <w:t xml:space="preserve"> kasus Abdullah bin Jahsy yang dalam situasi peprangan dengan kaum Musyrikin, dia bersama rombongan diutus Nabi untuk satu keperluan. Di satu tempat mereka terlibat pertempuran kecil dengan sekelompok orang musyrik dan dia membu</w:t>
      </w:r>
      <w:r>
        <w:t>nu</w:t>
      </w:r>
      <w:r w:rsidRPr="00EE5951">
        <w:t>h salah seorang di antara mer</w:t>
      </w:r>
      <w:r>
        <w:t>eka bernama lbn al-Hadhrami. Keti</w:t>
      </w:r>
      <w:r w:rsidRPr="00EE5951">
        <w:t>ka itu mereka tidak mengetahui apakah hari ketika terjadi pertempuran itu masih termasuk bulan Jumadil Akhir atau sudah termasuk bulan Rajab. Rupanya hari itu sudah termasuk bulan</w:t>
      </w:r>
      <w:r w:rsidRPr="00E668FC">
        <w:t xml:space="preserve"> Rajab yang menurut konvensi bangsa Arab ketika itu merupakan salah satu bulan suci dan tidak boleh dilaksanakan pertempuran di dalamnya. Karena itu ada yang mengomentari Abdullah bin Jahsy dan kawan-kawan bahwa jika mereka tidak berdosa karena bertempur di bulan suci, paling tidak mereka tidak mendapat pahala dari pertempuran yang mereka lakukan. Ayat al-Baqarah, 2: 218 turun untuk menjelaskan kasus itu. Mereka tetap mendapatkan pahala, meskipun bertempur di bulan suci karena mereka terpaksa melakukannya, mungkin untuk membela diri. As-Suyuthi, </w:t>
      </w:r>
      <w:r w:rsidRPr="004C5824">
        <w:rPr>
          <w:i/>
        </w:rPr>
        <w:t>Lubab an-Nuqul fi Asbab as-Nuzul</w:t>
      </w:r>
      <w:r w:rsidRPr="00E668FC">
        <w:t xml:space="preserve"> (Riyadl: Maktabah ar-Riya</w:t>
      </w:r>
      <w:r w:rsidR="003721F6">
        <w:rPr>
          <w:lang w:val="id-ID"/>
        </w:rPr>
        <w:t>d</w:t>
      </w:r>
      <w:r w:rsidRPr="00E668FC">
        <w:t>l al-Haditsah, t.t.), hlm.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D6" w:rsidRDefault="001D08B4" w:rsidP="009C384E">
    <w:pPr>
      <w:pStyle w:val="Header"/>
      <w:framePr w:wrap="around" w:vAnchor="text" w:hAnchor="margin" w:xAlign="center" w:y="1"/>
      <w:rPr>
        <w:rStyle w:val="PageNumber"/>
      </w:rPr>
    </w:pPr>
    <w:r>
      <w:rPr>
        <w:rStyle w:val="PageNumber"/>
      </w:rPr>
      <w:fldChar w:fldCharType="begin"/>
    </w:r>
    <w:r w:rsidR="00204A88">
      <w:rPr>
        <w:rStyle w:val="PageNumber"/>
      </w:rPr>
      <w:instrText xml:space="preserve">PAGE  </w:instrText>
    </w:r>
    <w:r>
      <w:rPr>
        <w:rStyle w:val="PageNumber"/>
      </w:rPr>
      <w:fldChar w:fldCharType="end"/>
    </w:r>
  </w:p>
  <w:p w:rsidR="00D30AD6" w:rsidRDefault="003C2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D6" w:rsidRDefault="001D08B4" w:rsidP="009C384E">
    <w:pPr>
      <w:pStyle w:val="Header"/>
      <w:framePr w:wrap="around" w:vAnchor="text" w:hAnchor="margin" w:xAlign="center" w:y="1"/>
      <w:rPr>
        <w:rStyle w:val="PageNumber"/>
      </w:rPr>
    </w:pPr>
    <w:r>
      <w:rPr>
        <w:rStyle w:val="PageNumber"/>
      </w:rPr>
      <w:fldChar w:fldCharType="begin"/>
    </w:r>
    <w:r w:rsidR="00204A88">
      <w:rPr>
        <w:rStyle w:val="PageNumber"/>
      </w:rPr>
      <w:instrText xml:space="preserve">PAGE  </w:instrText>
    </w:r>
    <w:r>
      <w:rPr>
        <w:rStyle w:val="PageNumber"/>
      </w:rPr>
      <w:fldChar w:fldCharType="separate"/>
    </w:r>
    <w:r w:rsidR="003D466F">
      <w:rPr>
        <w:rStyle w:val="PageNumber"/>
        <w:noProof/>
      </w:rPr>
      <w:t>25</w:t>
    </w:r>
    <w:r>
      <w:rPr>
        <w:rStyle w:val="PageNumber"/>
      </w:rPr>
      <w:fldChar w:fldCharType="end"/>
    </w:r>
  </w:p>
  <w:p w:rsidR="00D30AD6" w:rsidRDefault="003C2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92C"/>
    <w:multiLevelType w:val="hybridMultilevel"/>
    <w:tmpl w:val="0186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B54CD9"/>
    <w:multiLevelType w:val="hybridMultilevel"/>
    <w:tmpl w:val="D84C836C"/>
    <w:lvl w:ilvl="0" w:tplc="48CACC40">
      <w:start w:val="1"/>
      <w:numFmt w:val="decimal"/>
      <w:lvlText w:val="%1."/>
      <w:lvlJc w:val="left"/>
      <w:pPr>
        <w:tabs>
          <w:tab w:val="num" w:pos="720"/>
        </w:tabs>
        <w:ind w:left="720" w:hanging="360"/>
      </w:pPr>
      <w:rPr>
        <w:rFonts w:ascii="(normal text)" w:hAnsi="(normal text)"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FA3F9B"/>
    <w:multiLevelType w:val="hybridMultilevel"/>
    <w:tmpl w:val="D22C8EF2"/>
    <w:lvl w:ilvl="0" w:tplc="C4D83BE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839AC"/>
    <w:multiLevelType w:val="hybridMultilevel"/>
    <w:tmpl w:val="B0F4F9CA"/>
    <w:lvl w:ilvl="0" w:tplc="1CC875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715D5FF8"/>
    <w:multiLevelType w:val="hybridMultilevel"/>
    <w:tmpl w:val="9E940A6A"/>
    <w:lvl w:ilvl="0" w:tplc="FAFACAFC">
      <w:start w:val="1"/>
      <w:numFmt w:val="decimal"/>
      <w:lvlText w:val="%1."/>
      <w:lvlJc w:val="left"/>
      <w:pPr>
        <w:ind w:left="795" w:hanging="43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674D"/>
    <w:rsid w:val="00000B05"/>
    <w:rsid w:val="0000113F"/>
    <w:rsid w:val="00003DAE"/>
    <w:rsid w:val="00013136"/>
    <w:rsid w:val="00013BD7"/>
    <w:rsid w:val="000171D4"/>
    <w:rsid w:val="00017938"/>
    <w:rsid w:val="00022939"/>
    <w:rsid w:val="00023F0D"/>
    <w:rsid w:val="00024B9E"/>
    <w:rsid w:val="0002643F"/>
    <w:rsid w:val="00026D3B"/>
    <w:rsid w:val="00034436"/>
    <w:rsid w:val="00035011"/>
    <w:rsid w:val="00040977"/>
    <w:rsid w:val="00042907"/>
    <w:rsid w:val="00044B0D"/>
    <w:rsid w:val="00050E2D"/>
    <w:rsid w:val="00051643"/>
    <w:rsid w:val="000529E9"/>
    <w:rsid w:val="00052C65"/>
    <w:rsid w:val="00055A83"/>
    <w:rsid w:val="00057917"/>
    <w:rsid w:val="00057DF5"/>
    <w:rsid w:val="000605EA"/>
    <w:rsid w:val="00063C5E"/>
    <w:rsid w:val="00066245"/>
    <w:rsid w:val="00066C36"/>
    <w:rsid w:val="00067628"/>
    <w:rsid w:val="00070808"/>
    <w:rsid w:val="00073390"/>
    <w:rsid w:val="000733FB"/>
    <w:rsid w:val="00073558"/>
    <w:rsid w:val="00075D09"/>
    <w:rsid w:val="00075EA6"/>
    <w:rsid w:val="00082DE6"/>
    <w:rsid w:val="000850D8"/>
    <w:rsid w:val="00085A83"/>
    <w:rsid w:val="000868A0"/>
    <w:rsid w:val="00093CDA"/>
    <w:rsid w:val="0009577E"/>
    <w:rsid w:val="00096D64"/>
    <w:rsid w:val="000A087E"/>
    <w:rsid w:val="000A61CB"/>
    <w:rsid w:val="000A648F"/>
    <w:rsid w:val="000B1D41"/>
    <w:rsid w:val="000B3315"/>
    <w:rsid w:val="000B3E2D"/>
    <w:rsid w:val="000B4B9D"/>
    <w:rsid w:val="000B56E8"/>
    <w:rsid w:val="000B5C9B"/>
    <w:rsid w:val="000B76B2"/>
    <w:rsid w:val="000C0409"/>
    <w:rsid w:val="000C17AA"/>
    <w:rsid w:val="000C3E04"/>
    <w:rsid w:val="000C4806"/>
    <w:rsid w:val="000C4DED"/>
    <w:rsid w:val="000C4EDB"/>
    <w:rsid w:val="000C5CC9"/>
    <w:rsid w:val="000C5E64"/>
    <w:rsid w:val="000D3E0A"/>
    <w:rsid w:val="000D46F4"/>
    <w:rsid w:val="000D4720"/>
    <w:rsid w:val="000D4994"/>
    <w:rsid w:val="000D5266"/>
    <w:rsid w:val="000D6830"/>
    <w:rsid w:val="000E4499"/>
    <w:rsid w:val="000E49D3"/>
    <w:rsid w:val="000E4A4E"/>
    <w:rsid w:val="000F3E36"/>
    <w:rsid w:val="000F454C"/>
    <w:rsid w:val="00100F63"/>
    <w:rsid w:val="0010319A"/>
    <w:rsid w:val="00103AA6"/>
    <w:rsid w:val="001044D9"/>
    <w:rsid w:val="00104E25"/>
    <w:rsid w:val="00107125"/>
    <w:rsid w:val="0011476F"/>
    <w:rsid w:val="00116BED"/>
    <w:rsid w:val="001202B5"/>
    <w:rsid w:val="0012310D"/>
    <w:rsid w:val="00124243"/>
    <w:rsid w:val="0012713C"/>
    <w:rsid w:val="00127CBD"/>
    <w:rsid w:val="00130408"/>
    <w:rsid w:val="00131D9D"/>
    <w:rsid w:val="001356E0"/>
    <w:rsid w:val="00140EED"/>
    <w:rsid w:val="0014284E"/>
    <w:rsid w:val="001435FC"/>
    <w:rsid w:val="00145CB5"/>
    <w:rsid w:val="001460C7"/>
    <w:rsid w:val="0015685F"/>
    <w:rsid w:val="00156AD6"/>
    <w:rsid w:val="00161275"/>
    <w:rsid w:val="00161F0F"/>
    <w:rsid w:val="001623EE"/>
    <w:rsid w:val="00164242"/>
    <w:rsid w:val="00164681"/>
    <w:rsid w:val="00164772"/>
    <w:rsid w:val="0016535F"/>
    <w:rsid w:val="001665CF"/>
    <w:rsid w:val="00166BB0"/>
    <w:rsid w:val="00166BD3"/>
    <w:rsid w:val="00167514"/>
    <w:rsid w:val="001703A4"/>
    <w:rsid w:val="00170913"/>
    <w:rsid w:val="00170BF5"/>
    <w:rsid w:val="00170EB4"/>
    <w:rsid w:val="00171BA6"/>
    <w:rsid w:val="001770EA"/>
    <w:rsid w:val="0017738F"/>
    <w:rsid w:val="0017750D"/>
    <w:rsid w:val="00177773"/>
    <w:rsid w:val="00177AF7"/>
    <w:rsid w:val="001815C4"/>
    <w:rsid w:val="001817BC"/>
    <w:rsid w:val="00184180"/>
    <w:rsid w:val="00192C65"/>
    <w:rsid w:val="00192FE1"/>
    <w:rsid w:val="001960BF"/>
    <w:rsid w:val="00196191"/>
    <w:rsid w:val="0019700E"/>
    <w:rsid w:val="0019789C"/>
    <w:rsid w:val="001A643A"/>
    <w:rsid w:val="001A7D26"/>
    <w:rsid w:val="001A7E3B"/>
    <w:rsid w:val="001B0BED"/>
    <w:rsid w:val="001B11FC"/>
    <w:rsid w:val="001B2740"/>
    <w:rsid w:val="001B2B45"/>
    <w:rsid w:val="001B6B11"/>
    <w:rsid w:val="001C1667"/>
    <w:rsid w:val="001C2476"/>
    <w:rsid w:val="001C25AA"/>
    <w:rsid w:val="001C3434"/>
    <w:rsid w:val="001C3C8B"/>
    <w:rsid w:val="001C7EA9"/>
    <w:rsid w:val="001D08B4"/>
    <w:rsid w:val="001D0CB6"/>
    <w:rsid w:val="001D1B8F"/>
    <w:rsid w:val="001D1B94"/>
    <w:rsid w:val="001D59B0"/>
    <w:rsid w:val="001E105A"/>
    <w:rsid w:val="001E7355"/>
    <w:rsid w:val="001F0786"/>
    <w:rsid w:val="001F3A54"/>
    <w:rsid w:val="001F578C"/>
    <w:rsid w:val="001F5C37"/>
    <w:rsid w:val="00202583"/>
    <w:rsid w:val="00202F64"/>
    <w:rsid w:val="0020317C"/>
    <w:rsid w:val="00204A88"/>
    <w:rsid w:val="002059E2"/>
    <w:rsid w:val="002061A9"/>
    <w:rsid w:val="0020674D"/>
    <w:rsid w:val="00206987"/>
    <w:rsid w:val="00211834"/>
    <w:rsid w:val="00213E5C"/>
    <w:rsid w:val="0021470D"/>
    <w:rsid w:val="00215ABA"/>
    <w:rsid w:val="00215CA6"/>
    <w:rsid w:val="00216BD2"/>
    <w:rsid w:val="00220944"/>
    <w:rsid w:val="00220C99"/>
    <w:rsid w:val="002211C5"/>
    <w:rsid w:val="00223964"/>
    <w:rsid w:val="00224284"/>
    <w:rsid w:val="00224ED3"/>
    <w:rsid w:val="00225FF9"/>
    <w:rsid w:val="00226538"/>
    <w:rsid w:val="00226609"/>
    <w:rsid w:val="00232533"/>
    <w:rsid w:val="00232976"/>
    <w:rsid w:val="002329A1"/>
    <w:rsid w:val="00232D51"/>
    <w:rsid w:val="00234E34"/>
    <w:rsid w:val="0024233E"/>
    <w:rsid w:val="00242848"/>
    <w:rsid w:val="00244764"/>
    <w:rsid w:val="00245750"/>
    <w:rsid w:val="0024679F"/>
    <w:rsid w:val="002475AC"/>
    <w:rsid w:val="00250A5B"/>
    <w:rsid w:val="00250D32"/>
    <w:rsid w:val="0025655F"/>
    <w:rsid w:val="002607FE"/>
    <w:rsid w:val="00260A65"/>
    <w:rsid w:val="00260E97"/>
    <w:rsid w:val="00261995"/>
    <w:rsid w:val="002621D2"/>
    <w:rsid w:val="0027347C"/>
    <w:rsid w:val="0028123B"/>
    <w:rsid w:val="00282906"/>
    <w:rsid w:val="00282B61"/>
    <w:rsid w:val="00282D24"/>
    <w:rsid w:val="00284B6B"/>
    <w:rsid w:val="00286E25"/>
    <w:rsid w:val="002905DB"/>
    <w:rsid w:val="002908DF"/>
    <w:rsid w:val="0029518E"/>
    <w:rsid w:val="00295623"/>
    <w:rsid w:val="00296975"/>
    <w:rsid w:val="00297758"/>
    <w:rsid w:val="002A22CB"/>
    <w:rsid w:val="002A4D35"/>
    <w:rsid w:val="002A566F"/>
    <w:rsid w:val="002A6CAC"/>
    <w:rsid w:val="002A6E63"/>
    <w:rsid w:val="002B0D81"/>
    <w:rsid w:val="002B4D15"/>
    <w:rsid w:val="002B6EBD"/>
    <w:rsid w:val="002B7839"/>
    <w:rsid w:val="002C2106"/>
    <w:rsid w:val="002C2641"/>
    <w:rsid w:val="002C412F"/>
    <w:rsid w:val="002C45FC"/>
    <w:rsid w:val="002C5457"/>
    <w:rsid w:val="002C64F2"/>
    <w:rsid w:val="002D16EB"/>
    <w:rsid w:val="002D1D94"/>
    <w:rsid w:val="002D32C6"/>
    <w:rsid w:val="002D41E7"/>
    <w:rsid w:val="002D4773"/>
    <w:rsid w:val="002D5AC0"/>
    <w:rsid w:val="002D5C36"/>
    <w:rsid w:val="002E07F5"/>
    <w:rsid w:val="002E48E6"/>
    <w:rsid w:val="002E795A"/>
    <w:rsid w:val="002F0764"/>
    <w:rsid w:val="002F2317"/>
    <w:rsid w:val="002F2514"/>
    <w:rsid w:val="002F2555"/>
    <w:rsid w:val="002F6FA7"/>
    <w:rsid w:val="00306FF9"/>
    <w:rsid w:val="00307C27"/>
    <w:rsid w:val="00311635"/>
    <w:rsid w:val="003119A1"/>
    <w:rsid w:val="00311C2B"/>
    <w:rsid w:val="0031422B"/>
    <w:rsid w:val="0031495C"/>
    <w:rsid w:val="003156BB"/>
    <w:rsid w:val="00316A74"/>
    <w:rsid w:val="00320F8F"/>
    <w:rsid w:val="00323F55"/>
    <w:rsid w:val="00324489"/>
    <w:rsid w:val="00324CD8"/>
    <w:rsid w:val="003317C7"/>
    <w:rsid w:val="0033276A"/>
    <w:rsid w:val="00332EEB"/>
    <w:rsid w:val="00333057"/>
    <w:rsid w:val="003379CC"/>
    <w:rsid w:val="003401D1"/>
    <w:rsid w:val="00340E74"/>
    <w:rsid w:val="003436BB"/>
    <w:rsid w:val="0034433A"/>
    <w:rsid w:val="00345513"/>
    <w:rsid w:val="00354CDB"/>
    <w:rsid w:val="00354F5D"/>
    <w:rsid w:val="00355B29"/>
    <w:rsid w:val="00361B08"/>
    <w:rsid w:val="003645B3"/>
    <w:rsid w:val="00366FFF"/>
    <w:rsid w:val="00370AC6"/>
    <w:rsid w:val="00371FEB"/>
    <w:rsid w:val="003721F6"/>
    <w:rsid w:val="003745FA"/>
    <w:rsid w:val="00374CE3"/>
    <w:rsid w:val="003762AA"/>
    <w:rsid w:val="003764A2"/>
    <w:rsid w:val="00376850"/>
    <w:rsid w:val="00377583"/>
    <w:rsid w:val="003778BF"/>
    <w:rsid w:val="0038008F"/>
    <w:rsid w:val="00380788"/>
    <w:rsid w:val="00382222"/>
    <w:rsid w:val="00382E4D"/>
    <w:rsid w:val="00382F1C"/>
    <w:rsid w:val="00383175"/>
    <w:rsid w:val="0038345C"/>
    <w:rsid w:val="003836B0"/>
    <w:rsid w:val="003908D6"/>
    <w:rsid w:val="00391137"/>
    <w:rsid w:val="00396CBA"/>
    <w:rsid w:val="00397A8B"/>
    <w:rsid w:val="00397B1B"/>
    <w:rsid w:val="00397B80"/>
    <w:rsid w:val="003A1061"/>
    <w:rsid w:val="003A1C9E"/>
    <w:rsid w:val="003A33D1"/>
    <w:rsid w:val="003A3E56"/>
    <w:rsid w:val="003B29B5"/>
    <w:rsid w:val="003B4244"/>
    <w:rsid w:val="003B636B"/>
    <w:rsid w:val="003B6688"/>
    <w:rsid w:val="003B70AF"/>
    <w:rsid w:val="003C123A"/>
    <w:rsid w:val="003C240F"/>
    <w:rsid w:val="003C4BEF"/>
    <w:rsid w:val="003D01E4"/>
    <w:rsid w:val="003D1156"/>
    <w:rsid w:val="003D2085"/>
    <w:rsid w:val="003D466F"/>
    <w:rsid w:val="003D69E1"/>
    <w:rsid w:val="003D7FB3"/>
    <w:rsid w:val="003E1317"/>
    <w:rsid w:val="003E1F21"/>
    <w:rsid w:val="003E626B"/>
    <w:rsid w:val="003F5902"/>
    <w:rsid w:val="003F5DEC"/>
    <w:rsid w:val="003F69B5"/>
    <w:rsid w:val="0040142B"/>
    <w:rsid w:val="00401834"/>
    <w:rsid w:val="00403C98"/>
    <w:rsid w:val="004043F8"/>
    <w:rsid w:val="00404F47"/>
    <w:rsid w:val="004071F5"/>
    <w:rsid w:val="00412199"/>
    <w:rsid w:val="00413569"/>
    <w:rsid w:val="0041383D"/>
    <w:rsid w:val="00414435"/>
    <w:rsid w:val="00415840"/>
    <w:rsid w:val="004170E4"/>
    <w:rsid w:val="004170E5"/>
    <w:rsid w:val="00417707"/>
    <w:rsid w:val="0042155B"/>
    <w:rsid w:val="00421725"/>
    <w:rsid w:val="00421F40"/>
    <w:rsid w:val="00424AE8"/>
    <w:rsid w:val="00424BB5"/>
    <w:rsid w:val="004259A1"/>
    <w:rsid w:val="00426A23"/>
    <w:rsid w:val="004277B0"/>
    <w:rsid w:val="004279AE"/>
    <w:rsid w:val="00427A56"/>
    <w:rsid w:val="00430933"/>
    <w:rsid w:val="00433966"/>
    <w:rsid w:val="0043625C"/>
    <w:rsid w:val="0044237E"/>
    <w:rsid w:val="004425DE"/>
    <w:rsid w:val="0044312E"/>
    <w:rsid w:val="0044461F"/>
    <w:rsid w:val="004459BF"/>
    <w:rsid w:val="00447EE4"/>
    <w:rsid w:val="0045202B"/>
    <w:rsid w:val="00452C42"/>
    <w:rsid w:val="004554CD"/>
    <w:rsid w:val="004561F1"/>
    <w:rsid w:val="004572B4"/>
    <w:rsid w:val="00457317"/>
    <w:rsid w:val="00457D8F"/>
    <w:rsid w:val="004605A7"/>
    <w:rsid w:val="00463061"/>
    <w:rsid w:val="0046370F"/>
    <w:rsid w:val="00464772"/>
    <w:rsid w:val="00466DFD"/>
    <w:rsid w:val="0047124C"/>
    <w:rsid w:val="00471E6D"/>
    <w:rsid w:val="00475040"/>
    <w:rsid w:val="0047535C"/>
    <w:rsid w:val="00477576"/>
    <w:rsid w:val="004831F3"/>
    <w:rsid w:val="00483C1A"/>
    <w:rsid w:val="00484353"/>
    <w:rsid w:val="004851DD"/>
    <w:rsid w:val="00497D00"/>
    <w:rsid w:val="004A05DB"/>
    <w:rsid w:val="004A0773"/>
    <w:rsid w:val="004A158F"/>
    <w:rsid w:val="004A2256"/>
    <w:rsid w:val="004A7292"/>
    <w:rsid w:val="004A7B4B"/>
    <w:rsid w:val="004B06F9"/>
    <w:rsid w:val="004B3B5A"/>
    <w:rsid w:val="004B4253"/>
    <w:rsid w:val="004B4662"/>
    <w:rsid w:val="004B6627"/>
    <w:rsid w:val="004C12C6"/>
    <w:rsid w:val="004C3112"/>
    <w:rsid w:val="004C4742"/>
    <w:rsid w:val="004C7DA2"/>
    <w:rsid w:val="004D22D0"/>
    <w:rsid w:val="004D3865"/>
    <w:rsid w:val="004D4D5D"/>
    <w:rsid w:val="004D4FC7"/>
    <w:rsid w:val="004D7B26"/>
    <w:rsid w:val="004E22CA"/>
    <w:rsid w:val="004E26B7"/>
    <w:rsid w:val="004E26C1"/>
    <w:rsid w:val="004E2DA0"/>
    <w:rsid w:val="004E4B27"/>
    <w:rsid w:val="004E4C54"/>
    <w:rsid w:val="004E510A"/>
    <w:rsid w:val="004F1475"/>
    <w:rsid w:val="004F3789"/>
    <w:rsid w:val="004F4714"/>
    <w:rsid w:val="004F6A1E"/>
    <w:rsid w:val="004F7180"/>
    <w:rsid w:val="0050075E"/>
    <w:rsid w:val="00504B0B"/>
    <w:rsid w:val="005076FE"/>
    <w:rsid w:val="00513BA8"/>
    <w:rsid w:val="005144EE"/>
    <w:rsid w:val="005156E9"/>
    <w:rsid w:val="00515EF4"/>
    <w:rsid w:val="00517848"/>
    <w:rsid w:val="005228B3"/>
    <w:rsid w:val="00522AD2"/>
    <w:rsid w:val="00522E2B"/>
    <w:rsid w:val="0052387D"/>
    <w:rsid w:val="0052431E"/>
    <w:rsid w:val="00524D2E"/>
    <w:rsid w:val="005261EF"/>
    <w:rsid w:val="005265AC"/>
    <w:rsid w:val="0052716D"/>
    <w:rsid w:val="0053016F"/>
    <w:rsid w:val="005338B9"/>
    <w:rsid w:val="00534422"/>
    <w:rsid w:val="005407F6"/>
    <w:rsid w:val="00542B38"/>
    <w:rsid w:val="00543CF7"/>
    <w:rsid w:val="005442C7"/>
    <w:rsid w:val="005468BC"/>
    <w:rsid w:val="00546F0E"/>
    <w:rsid w:val="005472EC"/>
    <w:rsid w:val="0055093A"/>
    <w:rsid w:val="0055227D"/>
    <w:rsid w:val="005552C2"/>
    <w:rsid w:val="00555DEF"/>
    <w:rsid w:val="005605DF"/>
    <w:rsid w:val="00560E71"/>
    <w:rsid w:val="00562363"/>
    <w:rsid w:val="00562731"/>
    <w:rsid w:val="00563FD3"/>
    <w:rsid w:val="00565878"/>
    <w:rsid w:val="0057123C"/>
    <w:rsid w:val="00572862"/>
    <w:rsid w:val="00573646"/>
    <w:rsid w:val="0057550E"/>
    <w:rsid w:val="005817B7"/>
    <w:rsid w:val="00584DEF"/>
    <w:rsid w:val="00591177"/>
    <w:rsid w:val="00592932"/>
    <w:rsid w:val="005940DE"/>
    <w:rsid w:val="00594931"/>
    <w:rsid w:val="005960A7"/>
    <w:rsid w:val="005962B4"/>
    <w:rsid w:val="005A11D1"/>
    <w:rsid w:val="005A3747"/>
    <w:rsid w:val="005A44B6"/>
    <w:rsid w:val="005A6B2D"/>
    <w:rsid w:val="005A797A"/>
    <w:rsid w:val="005B2233"/>
    <w:rsid w:val="005B447E"/>
    <w:rsid w:val="005B541F"/>
    <w:rsid w:val="005C3DCD"/>
    <w:rsid w:val="005C45F2"/>
    <w:rsid w:val="005C48E4"/>
    <w:rsid w:val="005C62D7"/>
    <w:rsid w:val="005C63CA"/>
    <w:rsid w:val="005D2BED"/>
    <w:rsid w:val="005D3F4A"/>
    <w:rsid w:val="005D47F1"/>
    <w:rsid w:val="005D48B9"/>
    <w:rsid w:val="005D5637"/>
    <w:rsid w:val="005D639F"/>
    <w:rsid w:val="005D63AB"/>
    <w:rsid w:val="005D6AE9"/>
    <w:rsid w:val="005E1291"/>
    <w:rsid w:val="005E1792"/>
    <w:rsid w:val="005E2A8E"/>
    <w:rsid w:val="005E416E"/>
    <w:rsid w:val="005E520D"/>
    <w:rsid w:val="005F25E2"/>
    <w:rsid w:val="005F262E"/>
    <w:rsid w:val="005F459C"/>
    <w:rsid w:val="005F7103"/>
    <w:rsid w:val="00601756"/>
    <w:rsid w:val="00606132"/>
    <w:rsid w:val="0061133F"/>
    <w:rsid w:val="00612ADE"/>
    <w:rsid w:val="00612F4C"/>
    <w:rsid w:val="00614446"/>
    <w:rsid w:val="00614D39"/>
    <w:rsid w:val="0061537F"/>
    <w:rsid w:val="006157FD"/>
    <w:rsid w:val="006210A4"/>
    <w:rsid w:val="00624095"/>
    <w:rsid w:val="006276E3"/>
    <w:rsid w:val="0063010E"/>
    <w:rsid w:val="006314F4"/>
    <w:rsid w:val="006318D7"/>
    <w:rsid w:val="00632C6F"/>
    <w:rsid w:val="006369BA"/>
    <w:rsid w:val="00637C2C"/>
    <w:rsid w:val="0064089D"/>
    <w:rsid w:val="00640E79"/>
    <w:rsid w:val="0064124C"/>
    <w:rsid w:val="006421C3"/>
    <w:rsid w:val="006431F8"/>
    <w:rsid w:val="00644369"/>
    <w:rsid w:val="00644907"/>
    <w:rsid w:val="006629BA"/>
    <w:rsid w:val="00663AB1"/>
    <w:rsid w:val="006658D5"/>
    <w:rsid w:val="00665C13"/>
    <w:rsid w:val="006661FF"/>
    <w:rsid w:val="00666BCC"/>
    <w:rsid w:val="00670963"/>
    <w:rsid w:val="00670F7B"/>
    <w:rsid w:val="00675DD7"/>
    <w:rsid w:val="006778C8"/>
    <w:rsid w:val="00681652"/>
    <w:rsid w:val="0068209C"/>
    <w:rsid w:val="0068586E"/>
    <w:rsid w:val="00685BAF"/>
    <w:rsid w:val="0068691D"/>
    <w:rsid w:val="0068748B"/>
    <w:rsid w:val="00687728"/>
    <w:rsid w:val="00691AA9"/>
    <w:rsid w:val="006935B3"/>
    <w:rsid w:val="00693815"/>
    <w:rsid w:val="00695E90"/>
    <w:rsid w:val="00696214"/>
    <w:rsid w:val="006968D0"/>
    <w:rsid w:val="006A0552"/>
    <w:rsid w:val="006A253B"/>
    <w:rsid w:val="006A3184"/>
    <w:rsid w:val="006A5635"/>
    <w:rsid w:val="006A58DA"/>
    <w:rsid w:val="006A74A2"/>
    <w:rsid w:val="006B0D22"/>
    <w:rsid w:val="006B1B69"/>
    <w:rsid w:val="006B2053"/>
    <w:rsid w:val="006B7E0A"/>
    <w:rsid w:val="006C4B24"/>
    <w:rsid w:val="006C56F9"/>
    <w:rsid w:val="006C61A8"/>
    <w:rsid w:val="006D0334"/>
    <w:rsid w:val="006D2A43"/>
    <w:rsid w:val="006D4892"/>
    <w:rsid w:val="006D6103"/>
    <w:rsid w:val="006D66FF"/>
    <w:rsid w:val="006D6C96"/>
    <w:rsid w:val="006D797A"/>
    <w:rsid w:val="006D79C1"/>
    <w:rsid w:val="006E2118"/>
    <w:rsid w:val="006E48B9"/>
    <w:rsid w:val="006E4C0A"/>
    <w:rsid w:val="006E560E"/>
    <w:rsid w:val="006E7E1F"/>
    <w:rsid w:val="006F4B20"/>
    <w:rsid w:val="006F7954"/>
    <w:rsid w:val="0070056C"/>
    <w:rsid w:val="0070149F"/>
    <w:rsid w:val="007024CE"/>
    <w:rsid w:val="00705E96"/>
    <w:rsid w:val="007069DC"/>
    <w:rsid w:val="00707B1E"/>
    <w:rsid w:val="0071027C"/>
    <w:rsid w:val="00712578"/>
    <w:rsid w:val="00712CE0"/>
    <w:rsid w:val="007145EB"/>
    <w:rsid w:val="00714D57"/>
    <w:rsid w:val="0071532F"/>
    <w:rsid w:val="00720265"/>
    <w:rsid w:val="007209E3"/>
    <w:rsid w:val="0072642A"/>
    <w:rsid w:val="00726C24"/>
    <w:rsid w:val="00726EDA"/>
    <w:rsid w:val="00727C02"/>
    <w:rsid w:val="00727E1B"/>
    <w:rsid w:val="0073005C"/>
    <w:rsid w:val="007306EC"/>
    <w:rsid w:val="00732616"/>
    <w:rsid w:val="00733676"/>
    <w:rsid w:val="00735871"/>
    <w:rsid w:val="007367C4"/>
    <w:rsid w:val="00745CC1"/>
    <w:rsid w:val="007467F2"/>
    <w:rsid w:val="00751BE2"/>
    <w:rsid w:val="00752D5A"/>
    <w:rsid w:val="007530A3"/>
    <w:rsid w:val="007537FF"/>
    <w:rsid w:val="00753A0E"/>
    <w:rsid w:val="00754D6E"/>
    <w:rsid w:val="0075592F"/>
    <w:rsid w:val="007566F6"/>
    <w:rsid w:val="007621FD"/>
    <w:rsid w:val="007661DB"/>
    <w:rsid w:val="00766997"/>
    <w:rsid w:val="0076731E"/>
    <w:rsid w:val="007677E9"/>
    <w:rsid w:val="00770682"/>
    <w:rsid w:val="00770DD4"/>
    <w:rsid w:val="0077112D"/>
    <w:rsid w:val="00771BB5"/>
    <w:rsid w:val="007725BC"/>
    <w:rsid w:val="00772E7E"/>
    <w:rsid w:val="00773D90"/>
    <w:rsid w:val="00776BA5"/>
    <w:rsid w:val="00780CF0"/>
    <w:rsid w:val="00781592"/>
    <w:rsid w:val="007816C2"/>
    <w:rsid w:val="007834AF"/>
    <w:rsid w:val="007846DD"/>
    <w:rsid w:val="00786F20"/>
    <w:rsid w:val="00791578"/>
    <w:rsid w:val="007918C5"/>
    <w:rsid w:val="00793A28"/>
    <w:rsid w:val="00795CE6"/>
    <w:rsid w:val="00796117"/>
    <w:rsid w:val="0079632C"/>
    <w:rsid w:val="007978CF"/>
    <w:rsid w:val="007B1E14"/>
    <w:rsid w:val="007B1E8B"/>
    <w:rsid w:val="007B3F22"/>
    <w:rsid w:val="007B75D4"/>
    <w:rsid w:val="007C12D4"/>
    <w:rsid w:val="007C2C6B"/>
    <w:rsid w:val="007C2F6A"/>
    <w:rsid w:val="007C630F"/>
    <w:rsid w:val="007C7960"/>
    <w:rsid w:val="007D1325"/>
    <w:rsid w:val="007D312F"/>
    <w:rsid w:val="007E2B77"/>
    <w:rsid w:val="007E33BC"/>
    <w:rsid w:val="007E3A89"/>
    <w:rsid w:val="007E4A89"/>
    <w:rsid w:val="007E4B5B"/>
    <w:rsid w:val="007E7DBF"/>
    <w:rsid w:val="007F0944"/>
    <w:rsid w:val="007F41F7"/>
    <w:rsid w:val="007F5C02"/>
    <w:rsid w:val="00801171"/>
    <w:rsid w:val="008013D6"/>
    <w:rsid w:val="00802947"/>
    <w:rsid w:val="00802E88"/>
    <w:rsid w:val="008030F2"/>
    <w:rsid w:val="0080572F"/>
    <w:rsid w:val="0081094A"/>
    <w:rsid w:val="008118A4"/>
    <w:rsid w:val="00811CAC"/>
    <w:rsid w:val="00812CCB"/>
    <w:rsid w:val="00815ED8"/>
    <w:rsid w:val="008165E0"/>
    <w:rsid w:val="00816858"/>
    <w:rsid w:val="0082013C"/>
    <w:rsid w:val="0082337B"/>
    <w:rsid w:val="00824760"/>
    <w:rsid w:val="00824AF9"/>
    <w:rsid w:val="00830C0C"/>
    <w:rsid w:val="00830F70"/>
    <w:rsid w:val="008320DE"/>
    <w:rsid w:val="00832461"/>
    <w:rsid w:val="0083450D"/>
    <w:rsid w:val="00834A02"/>
    <w:rsid w:val="00845D1E"/>
    <w:rsid w:val="008514F0"/>
    <w:rsid w:val="0085291C"/>
    <w:rsid w:val="00854559"/>
    <w:rsid w:val="00856FE9"/>
    <w:rsid w:val="00860F5A"/>
    <w:rsid w:val="00861B7E"/>
    <w:rsid w:val="00862AE6"/>
    <w:rsid w:val="00863E44"/>
    <w:rsid w:val="008676BE"/>
    <w:rsid w:val="008715A2"/>
    <w:rsid w:val="00874030"/>
    <w:rsid w:val="00876FEB"/>
    <w:rsid w:val="0088097E"/>
    <w:rsid w:val="00881FB2"/>
    <w:rsid w:val="00881FF2"/>
    <w:rsid w:val="008824CB"/>
    <w:rsid w:val="008829B4"/>
    <w:rsid w:val="00882A9D"/>
    <w:rsid w:val="0088366A"/>
    <w:rsid w:val="00885995"/>
    <w:rsid w:val="0088668D"/>
    <w:rsid w:val="008933E1"/>
    <w:rsid w:val="008936A7"/>
    <w:rsid w:val="00894943"/>
    <w:rsid w:val="00895212"/>
    <w:rsid w:val="0089612D"/>
    <w:rsid w:val="008A02E8"/>
    <w:rsid w:val="008A060F"/>
    <w:rsid w:val="008A2B10"/>
    <w:rsid w:val="008A5DA9"/>
    <w:rsid w:val="008A6F85"/>
    <w:rsid w:val="008A76A2"/>
    <w:rsid w:val="008A7B49"/>
    <w:rsid w:val="008B14DF"/>
    <w:rsid w:val="008B3795"/>
    <w:rsid w:val="008B3E8F"/>
    <w:rsid w:val="008B5237"/>
    <w:rsid w:val="008B7197"/>
    <w:rsid w:val="008C0792"/>
    <w:rsid w:val="008C33D8"/>
    <w:rsid w:val="008C5714"/>
    <w:rsid w:val="008E043F"/>
    <w:rsid w:val="008E0520"/>
    <w:rsid w:val="008E0C39"/>
    <w:rsid w:val="008E3AD7"/>
    <w:rsid w:val="008E40D1"/>
    <w:rsid w:val="008E4E17"/>
    <w:rsid w:val="008E5447"/>
    <w:rsid w:val="008E7F5E"/>
    <w:rsid w:val="008E7FB0"/>
    <w:rsid w:val="008F0DA5"/>
    <w:rsid w:val="008F1857"/>
    <w:rsid w:val="008F2CCE"/>
    <w:rsid w:val="008F2FF5"/>
    <w:rsid w:val="008F793D"/>
    <w:rsid w:val="00903A1A"/>
    <w:rsid w:val="00910AE2"/>
    <w:rsid w:val="009161B6"/>
    <w:rsid w:val="00916F70"/>
    <w:rsid w:val="0092050A"/>
    <w:rsid w:val="00920BEE"/>
    <w:rsid w:val="009224C3"/>
    <w:rsid w:val="00923C81"/>
    <w:rsid w:val="009253BC"/>
    <w:rsid w:val="00925E62"/>
    <w:rsid w:val="00926E0F"/>
    <w:rsid w:val="00927187"/>
    <w:rsid w:val="00927311"/>
    <w:rsid w:val="00930C8B"/>
    <w:rsid w:val="0093433B"/>
    <w:rsid w:val="00934D93"/>
    <w:rsid w:val="00937831"/>
    <w:rsid w:val="00940B24"/>
    <w:rsid w:val="00941BD0"/>
    <w:rsid w:val="00945246"/>
    <w:rsid w:val="00945A1F"/>
    <w:rsid w:val="00945D9B"/>
    <w:rsid w:val="00952726"/>
    <w:rsid w:val="00952D7E"/>
    <w:rsid w:val="009530CB"/>
    <w:rsid w:val="00953487"/>
    <w:rsid w:val="00954988"/>
    <w:rsid w:val="00955A6A"/>
    <w:rsid w:val="00955F1E"/>
    <w:rsid w:val="00956327"/>
    <w:rsid w:val="00956E51"/>
    <w:rsid w:val="00966E8F"/>
    <w:rsid w:val="00970742"/>
    <w:rsid w:val="00972F3E"/>
    <w:rsid w:val="00974853"/>
    <w:rsid w:val="009760F6"/>
    <w:rsid w:val="00976501"/>
    <w:rsid w:val="00976C97"/>
    <w:rsid w:val="00982E71"/>
    <w:rsid w:val="00983B53"/>
    <w:rsid w:val="0098506F"/>
    <w:rsid w:val="00986538"/>
    <w:rsid w:val="0098690F"/>
    <w:rsid w:val="00986C12"/>
    <w:rsid w:val="00986CB9"/>
    <w:rsid w:val="009904B1"/>
    <w:rsid w:val="0099052E"/>
    <w:rsid w:val="0099106C"/>
    <w:rsid w:val="00992023"/>
    <w:rsid w:val="00993D23"/>
    <w:rsid w:val="00993E73"/>
    <w:rsid w:val="00996611"/>
    <w:rsid w:val="00996F89"/>
    <w:rsid w:val="009977FB"/>
    <w:rsid w:val="009A05CC"/>
    <w:rsid w:val="009A3B92"/>
    <w:rsid w:val="009A484B"/>
    <w:rsid w:val="009A59EE"/>
    <w:rsid w:val="009A60DA"/>
    <w:rsid w:val="009A6E3D"/>
    <w:rsid w:val="009B0008"/>
    <w:rsid w:val="009B03FB"/>
    <w:rsid w:val="009B596F"/>
    <w:rsid w:val="009B5D51"/>
    <w:rsid w:val="009B5E7B"/>
    <w:rsid w:val="009B748B"/>
    <w:rsid w:val="009C17C4"/>
    <w:rsid w:val="009C28C1"/>
    <w:rsid w:val="009C398D"/>
    <w:rsid w:val="009C4C07"/>
    <w:rsid w:val="009D06F7"/>
    <w:rsid w:val="009D170F"/>
    <w:rsid w:val="009D5583"/>
    <w:rsid w:val="009D6B9D"/>
    <w:rsid w:val="009D70AC"/>
    <w:rsid w:val="009D792A"/>
    <w:rsid w:val="009D7FDA"/>
    <w:rsid w:val="009E0DAD"/>
    <w:rsid w:val="009F0C7B"/>
    <w:rsid w:val="009F7476"/>
    <w:rsid w:val="009F78B4"/>
    <w:rsid w:val="009F7D3E"/>
    <w:rsid w:val="00A01C7F"/>
    <w:rsid w:val="00A056CA"/>
    <w:rsid w:val="00A07434"/>
    <w:rsid w:val="00A07EDA"/>
    <w:rsid w:val="00A10CBC"/>
    <w:rsid w:val="00A10FB0"/>
    <w:rsid w:val="00A11D73"/>
    <w:rsid w:val="00A16F57"/>
    <w:rsid w:val="00A1787F"/>
    <w:rsid w:val="00A259C1"/>
    <w:rsid w:val="00A266CB"/>
    <w:rsid w:val="00A26B97"/>
    <w:rsid w:val="00A35D0E"/>
    <w:rsid w:val="00A3737C"/>
    <w:rsid w:val="00A37F07"/>
    <w:rsid w:val="00A41625"/>
    <w:rsid w:val="00A4252E"/>
    <w:rsid w:val="00A45CF9"/>
    <w:rsid w:val="00A4611D"/>
    <w:rsid w:val="00A467C7"/>
    <w:rsid w:val="00A50543"/>
    <w:rsid w:val="00A53AFA"/>
    <w:rsid w:val="00A55E0E"/>
    <w:rsid w:val="00A5746D"/>
    <w:rsid w:val="00A57513"/>
    <w:rsid w:val="00A62B26"/>
    <w:rsid w:val="00A63BC7"/>
    <w:rsid w:val="00A6529B"/>
    <w:rsid w:val="00A66C3F"/>
    <w:rsid w:val="00A67C15"/>
    <w:rsid w:val="00A7088C"/>
    <w:rsid w:val="00A70CA1"/>
    <w:rsid w:val="00A7152B"/>
    <w:rsid w:val="00A71E90"/>
    <w:rsid w:val="00A72B9B"/>
    <w:rsid w:val="00A72C8B"/>
    <w:rsid w:val="00A72F29"/>
    <w:rsid w:val="00A73D3F"/>
    <w:rsid w:val="00A77054"/>
    <w:rsid w:val="00A77872"/>
    <w:rsid w:val="00A80F86"/>
    <w:rsid w:val="00A822A4"/>
    <w:rsid w:val="00A84A36"/>
    <w:rsid w:val="00A84C28"/>
    <w:rsid w:val="00A857F4"/>
    <w:rsid w:val="00A859B0"/>
    <w:rsid w:val="00A8612B"/>
    <w:rsid w:val="00A8672A"/>
    <w:rsid w:val="00A87AA6"/>
    <w:rsid w:val="00A913B8"/>
    <w:rsid w:val="00A91D73"/>
    <w:rsid w:val="00A957E4"/>
    <w:rsid w:val="00AA33ED"/>
    <w:rsid w:val="00AA457B"/>
    <w:rsid w:val="00AA6CF9"/>
    <w:rsid w:val="00AA7E35"/>
    <w:rsid w:val="00AB00F3"/>
    <w:rsid w:val="00AB14DC"/>
    <w:rsid w:val="00AB267E"/>
    <w:rsid w:val="00AB543C"/>
    <w:rsid w:val="00AB680D"/>
    <w:rsid w:val="00AC23F9"/>
    <w:rsid w:val="00AC2D62"/>
    <w:rsid w:val="00AC53B2"/>
    <w:rsid w:val="00AC6C49"/>
    <w:rsid w:val="00AC7C25"/>
    <w:rsid w:val="00AD08BF"/>
    <w:rsid w:val="00AD2473"/>
    <w:rsid w:val="00AE0290"/>
    <w:rsid w:val="00AE02F6"/>
    <w:rsid w:val="00AE0919"/>
    <w:rsid w:val="00AE2603"/>
    <w:rsid w:val="00AE38B4"/>
    <w:rsid w:val="00AE6210"/>
    <w:rsid w:val="00AE7945"/>
    <w:rsid w:val="00AF0671"/>
    <w:rsid w:val="00AF0CDA"/>
    <w:rsid w:val="00AF4940"/>
    <w:rsid w:val="00B01FAA"/>
    <w:rsid w:val="00B03038"/>
    <w:rsid w:val="00B03E06"/>
    <w:rsid w:val="00B111B7"/>
    <w:rsid w:val="00B15E8D"/>
    <w:rsid w:val="00B16318"/>
    <w:rsid w:val="00B20C4A"/>
    <w:rsid w:val="00B20FE1"/>
    <w:rsid w:val="00B22A44"/>
    <w:rsid w:val="00B237C4"/>
    <w:rsid w:val="00B24FAE"/>
    <w:rsid w:val="00B25579"/>
    <w:rsid w:val="00B26861"/>
    <w:rsid w:val="00B269A2"/>
    <w:rsid w:val="00B26CF3"/>
    <w:rsid w:val="00B302B9"/>
    <w:rsid w:val="00B42982"/>
    <w:rsid w:val="00B43618"/>
    <w:rsid w:val="00B43B22"/>
    <w:rsid w:val="00B441C5"/>
    <w:rsid w:val="00B54243"/>
    <w:rsid w:val="00B57EF7"/>
    <w:rsid w:val="00B605BF"/>
    <w:rsid w:val="00B61E35"/>
    <w:rsid w:val="00B63F2A"/>
    <w:rsid w:val="00B64D57"/>
    <w:rsid w:val="00B652FD"/>
    <w:rsid w:val="00B656DD"/>
    <w:rsid w:val="00B65A7A"/>
    <w:rsid w:val="00B66B3B"/>
    <w:rsid w:val="00B70F4E"/>
    <w:rsid w:val="00B73C27"/>
    <w:rsid w:val="00B7468C"/>
    <w:rsid w:val="00B74AA9"/>
    <w:rsid w:val="00B7590A"/>
    <w:rsid w:val="00B80D50"/>
    <w:rsid w:val="00B84221"/>
    <w:rsid w:val="00B84521"/>
    <w:rsid w:val="00B85D8A"/>
    <w:rsid w:val="00B90E81"/>
    <w:rsid w:val="00B92983"/>
    <w:rsid w:val="00B934BC"/>
    <w:rsid w:val="00B95171"/>
    <w:rsid w:val="00B9719D"/>
    <w:rsid w:val="00BA1CBE"/>
    <w:rsid w:val="00BA2B8C"/>
    <w:rsid w:val="00BA2D0F"/>
    <w:rsid w:val="00BA3989"/>
    <w:rsid w:val="00BB09AA"/>
    <w:rsid w:val="00BB1A8E"/>
    <w:rsid w:val="00BB4288"/>
    <w:rsid w:val="00BB570F"/>
    <w:rsid w:val="00BC3240"/>
    <w:rsid w:val="00BC5EBB"/>
    <w:rsid w:val="00BC7BAF"/>
    <w:rsid w:val="00BD09BD"/>
    <w:rsid w:val="00BD1389"/>
    <w:rsid w:val="00BD32F8"/>
    <w:rsid w:val="00BE2B6B"/>
    <w:rsid w:val="00BE3EEF"/>
    <w:rsid w:val="00BE4CC4"/>
    <w:rsid w:val="00BE4D1D"/>
    <w:rsid w:val="00BE65DE"/>
    <w:rsid w:val="00BE67EA"/>
    <w:rsid w:val="00BE768F"/>
    <w:rsid w:val="00BE79DE"/>
    <w:rsid w:val="00BF2374"/>
    <w:rsid w:val="00BF2B8B"/>
    <w:rsid w:val="00BF2EAB"/>
    <w:rsid w:val="00BF2F94"/>
    <w:rsid w:val="00BF38F1"/>
    <w:rsid w:val="00BF4464"/>
    <w:rsid w:val="00BF5669"/>
    <w:rsid w:val="00C015A3"/>
    <w:rsid w:val="00C018E5"/>
    <w:rsid w:val="00C03A95"/>
    <w:rsid w:val="00C03B8D"/>
    <w:rsid w:val="00C044EC"/>
    <w:rsid w:val="00C0512E"/>
    <w:rsid w:val="00C05DB6"/>
    <w:rsid w:val="00C11B56"/>
    <w:rsid w:val="00C15CE3"/>
    <w:rsid w:val="00C162DE"/>
    <w:rsid w:val="00C23BF1"/>
    <w:rsid w:val="00C23CB9"/>
    <w:rsid w:val="00C2447E"/>
    <w:rsid w:val="00C24F5E"/>
    <w:rsid w:val="00C305B5"/>
    <w:rsid w:val="00C309C0"/>
    <w:rsid w:val="00C31FC8"/>
    <w:rsid w:val="00C37F83"/>
    <w:rsid w:val="00C401C9"/>
    <w:rsid w:val="00C422C7"/>
    <w:rsid w:val="00C42F7D"/>
    <w:rsid w:val="00C45A07"/>
    <w:rsid w:val="00C5257E"/>
    <w:rsid w:val="00C53C89"/>
    <w:rsid w:val="00C53F02"/>
    <w:rsid w:val="00C55EC5"/>
    <w:rsid w:val="00C56FA1"/>
    <w:rsid w:val="00C61A98"/>
    <w:rsid w:val="00C63EF0"/>
    <w:rsid w:val="00C6532C"/>
    <w:rsid w:val="00C65938"/>
    <w:rsid w:val="00C66B1F"/>
    <w:rsid w:val="00C700E1"/>
    <w:rsid w:val="00C70B89"/>
    <w:rsid w:val="00C70DF4"/>
    <w:rsid w:val="00C72A75"/>
    <w:rsid w:val="00C72FFA"/>
    <w:rsid w:val="00C73869"/>
    <w:rsid w:val="00C76752"/>
    <w:rsid w:val="00C77C00"/>
    <w:rsid w:val="00C82826"/>
    <w:rsid w:val="00C84E69"/>
    <w:rsid w:val="00C850DA"/>
    <w:rsid w:val="00C85815"/>
    <w:rsid w:val="00C8605A"/>
    <w:rsid w:val="00C86C25"/>
    <w:rsid w:val="00C8701B"/>
    <w:rsid w:val="00C87DB5"/>
    <w:rsid w:val="00C87F64"/>
    <w:rsid w:val="00C93FF1"/>
    <w:rsid w:val="00C94A94"/>
    <w:rsid w:val="00C95A0A"/>
    <w:rsid w:val="00CA00CD"/>
    <w:rsid w:val="00CA0400"/>
    <w:rsid w:val="00CA138B"/>
    <w:rsid w:val="00CA27E3"/>
    <w:rsid w:val="00CA3F01"/>
    <w:rsid w:val="00CA44E8"/>
    <w:rsid w:val="00CA49A7"/>
    <w:rsid w:val="00CA4DF4"/>
    <w:rsid w:val="00CA6F58"/>
    <w:rsid w:val="00CB37A0"/>
    <w:rsid w:val="00CC0056"/>
    <w:rsid w:val="00CC0638"/>
    <w:rsid w:val="00CC1A1C"/>
    <w:rsid w:val="00CC2A71"/>
    <w:rsid w:val="00CC565E"/>
    <w:rsid w:val="00CD0145"/>
    <w:rsid w:val="00CD11C0"/>
    <w:rsid w:val="00CD1AB3"/>
    <w:rsid w:val="00CD49A3"/>
    <w:rsid w:val="00CD533A"/>
    <w:rsid w:val="00CD54C4"/>
    <w:rsid w:val="00CD612B"/>
    <w:rsid w:val="00CD748B"/>
    <w:rsid w:val="00CD7780"/>
    <w:rsid w:val="00CE0374"/>
    <w:rsid w:val="00CE065B"/>
    <w:rsid w:val="00CE2632"/>
    <w:rsid w:val="00CE2933"/>
    <w:rsid w:val="00CE4DBD"/>
    <w:rsid w:val="00CF1A58"/>
    <w:rsid w:val="00CF1BD8"/>
    <w:rsid w:val="00CF3252"/>
    <w:rsid w:val="00CF44C2"/>
    <w:rsid w:val="00CF6569"/>
    <w:rsid w:val="00CF681E"/>
    <w:rsid w:val="00CF6C9E"/>
    <w:rsid w:val="00D00863"/>
    <w:rsid w:val="00D04FA0"/>
    <w:rsid w:val="00D07633"/>
    <w:rsid w:val="00D1176A"/>
    <w:rsid w:val="00D14272"/>
    <w:rsid w:val="00D14778"/>
    <w:rsid w:val="00D14961"/>
    <w:rsid w:val="00D178CE"/>
    <w:rsid w:val="00D21BC0"/>
    <w:rsid w:val="00D22A36"/>
    <w:rsid w:val="00D22CE6"/>
    <w:rsid w:val="00D23D69"/>
    <w:rsid w:val="00D24E8B"/>
    <w:rsid w:val="00D250E9"/>
    <w:rsid w:val="00D25264"/>
    <w:rsid w:val="00D270AC"/>
    <w:rsid w:val="00D275A4"/>
    <w:rsid w:val="00D42BF7"/>
    <w:rsid w:val="00D443EB"/>
    <w:rsid w:val="00D45740"/>
    <w:rsid w:val="00D523F5"/>
    <w:rsid w:val="00D566AC"/>
    <w:rsid w:val="00D6176A"/>
    <w:rsid w:val="00D651FD"/>
    <w:rsid w:val="00D66A7D"/>
    <w:rsid w:val="00D67B03"/>
    <w:rsid w:val="00D71A5D"/>
    <w:rsid w:val="00D73C4C"/>
    <w:rsid w:val="00D73E0B"/>
    <w:rsid w:val="00D8020B"/>
    <w:rsid w:val="00D807E9"/>
    <w:rsid w:val="00D815FD"/>
    <w:rsid w:val="00D817C4"/>
    <w:rsid w:val="00D82266"/>
    <w:rsid w:val="00D84EF9"/>
    <w:rsid w:val="00D84F68"/>
    <w:rsid w:val="00D90689"/>
    <w:rsid w:val="00D9153F"/>
    <w:rsid w:val="00D91F6A"/>
    <w:rsid w:val="00D94B87"/>
    <w:rsid w:val="00D9593D"/>
    <w:rsid w:val="00D9692E"/>
    <w:rsid w:val="00DA0099"/>
    <w:rsid w:val="00DA0BA9"/>
    <w:rsid w:val="00DA0DD9"/>
    <w:rsid w:val="00DA2AC9"/>
    <w:rsid w:val="00DA3DA2"/>
    <w:rsid w:val="00DA3F0A"/>
    <w:rsid w:val="00DA7E5B"/>
    <w:rsid w:val="00DB0663"/>
    <w:rsid w:val="00DB2E60"/>
    <w:rsid w:val="00DB33EA"/>
    <w:rsid w:val="00DC135A"/>
    <w:rsid w:val="00DC17CB"/>
    <w:rsid w:val="00DC5F66"/>
    <w:rsid w:val="00DC63B5"/>
    <w:rsid w:val="00DD2C98"/>
    <w:rsid w:val="00DD2E94"/>
    <w:rsid w:val="00DD469A"/>
    <w:rsid w:val="00DD641D"/>
    <w:rsid w:val="00DD7C93"/>
    <w:rsid w:val="00DD7F1F"/>
    <w:rsid w:val="00DE0C4F"/>
    <w:rsid w:val="00DE16BC"/>
    <w:rsid w:val="00DE3013"/>
    <w:rsid w:val="00DE3D47"/>
    <w:rsid w:val="00DE422F"/>
    <w:rsid w:val="00DE48E8"/>
    <w:rsid w:val="00DE4DDF"/>
    <w:rsid w:val="00DE549F"/>
    <w:rsid w:val="00DE7866"/>
    <w:rsid w:val="00DE7AB0"/>
    <w:rsid w:val="00DF00DB"/>
    <w:rsid w:val="00DF09B3"/>
    <w:rsid w:val="00DF22DD"/>
    <w:rsid w:val="00DF3A5E"/>
    <w:rsid w:val="00DF3A9A"/>
    <w:rsid w:val="00DF5354"/>
    <w:rsid w:val="00DF5572"/>
    <w:rsid w:val="00E01247"/>
    <w:rsid w:val="00E07B99"/>
    <w:rsid w:val="00E07C61"/>
    <w:rsid w:val="00E1096B"/>
    <w:rsid w:val="00E10EC8"/>
    <w:rsid w:val="00E1706F"/>
    <w:rsid w:val="00E17BC4"/>
    <w:rsid w:val="00E22498"/>
    <w:rsid w:val="00E2337B"/>
    <w:rsid w:val="00E24AFC"/>
    <w:rsid w:val="00E24E16"/>
    <w:rsid w:val="00E2508E"/>
    <w:rsid w:val="00E2610A"/>
    <w:rsid w:val="00E3003E"/>
    <w:rsid w:val="00E30C1F"/>
    <w:rsid w:val="00E31DAD"/>
    <w:rsid w:val="00E31F22"/>
    <w:rsid w:val="00E33823"/>
    <w:rsid w:val="00E403B0"/>
    <w:rsid w:val="00E43724"/>
    <w:rsid w:val="00E45EA6"/>
    <w:rsid w:val="00E461CF"/>
    <w:rsid w:val="00E47022"/>
    <w:rsid w:val="00E475E7"/>
    <w:rsid w:val="00E5192D"/>
    <w:rsid w:val="00E526F9"/>
    <w:rsid w:val="00E52A68"/>
    <w:rsid w:val="00E60FBB"/>
    <w:rsid w:val="00E62BDF"/>
    <w:rsid w:val="00E6313F"/>
    <w:rsid w:val="00E64168"/>
    <w:rsid w:val="00E67D66"/>
    <w:rsid w:val="00E74CCD"/>
    <w:rsid w:val="00E76193"/>
    <w:rsid w:val="00E767CC"/>
    <w:rsid w:val="00E776F7"/>
    <w:rsid w:val="00E80260"/>
    <w:rsid w:val="00E814D5"/>
    <w:rsid w:val="00E816F7"/>
    <w:rsid w:val="00E822A5"/>
    <w:rsid w:val="00E83C58"/>
    <w:rsid w:val="00E8478C"/>
    <w:rsid w:val="00E87DA6"/>
    <w:rsid w:val="00E91A85"/>
    <w:rsid w:val="00E95773"/>
    <w:rsid w:val="00E9627F"/>
    <w:rsid w:val="00E977A0"/>
    <w:rsid w:val="00EA1200"/>
    <w:rsid w:val="00EA2641"/>
    <w:rsid w:val="00EA4375"/>
    <w:rsid w:val="00EA5A67"/>
    <w:rsid w:val="00EB00A0"/>
    <w:rsid w:val="00EB3C78"/>
    <w:rsid w:val="00EB3E6A"/>
    <w:rsid w:val="00EB5FB6"/>
    <w:rsid w:val="00EB6BA6"/>
    <w:rsid w:val="00EC0001"/>
    <w:rsid w:val="00EC01DD"/>
    <w:rsid w:val="00EC0845"/>
    <w:rsid w:val="00EC12D7"/>
    <w:rsid w:val="00EC1394"/>
    <w:rsid w:val="00EC5967"/>
    <w:rsid w:val="00EC630E"/>
    <w:rsid w:val="00EC78A6"/>
    <w:rsid w:val="00ED1761"/>
    <w:rsid w:val="00ED1FEC"/>
    <w:rsid w:val="00ED2361"/>
    <w:rsid w:val="00ED26DC"/>
    <w:rsid w:val="00ED5DBC"/>
    <w:rsid w:val="00ED7684"/>
    <w:rsid w:val="00EF0A55"/>
    <w:rsid w:val="00EF347A"/>
    <w:rsid w:val="00EF47EE"/>
    <w:rsid w:val="00EF5F10"/>
    <w:rsid w:val="00F0051A"/>
    <w:rsid w:val="00F00F8E"/>
    <w:rsid w:val="00F01029"/>
    <w:rsid w:val="00F032A8"/>
    <w:rsid w:val="00F07291"/>
    <w:rsid w:val="00F1121D"/>
    <w:rsid w:val="00F13539"/>
    <w:rsid w:val="00F13581"/>
    <w:rsid w:val="00F15468"/>
    <w:rsid w:val="00F17BE1"/>
    <w:rsid w:val="00F2097B"/>
    <w:rsid w:val="00F20F77"/>
    <w:rsid w:val="00F21239"/>
    <w:rsid w:val="00F2287C"/>
    <w:rsid w:val="00F23321"/>
    <w:rsid w:val="00F26701"/>
    <w:rsid w:val="00F26B7D"/>
    <w:rsid w:val="00F31992"/>
    <w:rsid w:val="00F33AA8"/>
    <w:rsid w:val="00F354EE"/>
    <w:rsid w:val="00F4053A"/>
    <w:rsid w:val="00F417ED"/>
    <w:rsid w:val="00F4538A"/>
    <w:rsid w:val="00F50DCF"/>
    <w:rsid w:val="00F5125F"/>
    <w:rsid w:val="00F51534"/>
    <w:rsid w:val="00F528A5"/>
    <w:rsid w:val="00F5653D"/>
    <w:rsid w:val="00F568C0"/>
    <w:rsid w:val="00F578AE"/>
    <w:rsid w:val="00F63F6A"/>
    <w:rsid w:val="00F653D0"/>
    <w:rsid w:val="00F65AFD"/>
    <w:rsid w:val="00F67086"/>
    <w:rsid w:val="00F678D1"/>
    <w:rsid w:val="00F727DD"/>
    <w:rsid w:val="00F72E61"/>
    <w:rsid w:val="00F734B5"/>
    <w:rsid w:val="00F74A01"/>
    <w:rsid w:val="00F74CEF"/>
    <w:rsid w:val="00F8287A"/>
    <w:rsid w:val="00F83202"/>
    <w:rsid w:val="00F845AD"/>
    <w:rsid w:val="00F91497"/>
    <w:rsid w:val="00F93020"/>
    <w:rsid w:val="00F939EB"/>
    <w:rsid w:val="00F954BE"/>
    <w:rsid w:val="00F96644"/>
    <w:rsid w:val="00F97223"/>
    <w:rsid w:val="00FA031F"/>
    <w:rsid w:val="00FA0578"/>
    <w:rsid w:val="00FA6099"/>
    <w:rsid w:val="00FA6656"/>
    <w:rsid w:val="00FB0B20"/>
    <w:rsid w:val="00FB3CBD"/>
    <w:rsid w:val="00FB473E"/>
    <w:rsid w:val="00FB58A8"/>
    <w:rsid w:val="00FB5980"/>
    <w:rsid w:val="00FB6CC0"/>
    <w:rsid w:val="00FB6CE3"/>
    <w:rsid w:val="00FB7818"/>
    <w:rsid w:val="00FC018D"/>
    <w:rsid w:val="00FC04AA"/>
    <w:rsid w:val="00FC1ED5"/>
    <w:rsid w:val="00FC2481"/>
    <w:rsid w:val="00FC4BB5"/>
    <w:rsid w:val="00FC5083"/>
    <w:rsid w:val="00FC5700"/>
    <w:rsid w:val="00FC7CC5"/>
    <w:rsid w:val="00FD02AD"/>
    <w:rsid w:val="00FD311E"/>
    <w:rsid w:val="00FD4628"/>
    <w:rsid w:val="00FD488F"/>
    <w:rsid w:val="00FD58FA"/>
    <w:rsid w:val="00FD72DB"/>
    <w:rsid w:val="00FE0EC2"/>
    <w:rsid w:val="00FE2395"/>
    <w:rsid w:val="00FE4ED8"/>
    <w:rsid w:val="00FE6F15"/>
    <w:rsid w:val="00FE734D"/>
    <w:rsid w:val="00FE76F7"/>
    <w:rsid w:val="00FE7713"/>
    <w:rsid w:val="00FE7785"/>
    <w:rsid w:val="00FE78D4"/>
    <w:rsid w:val="00FF1C33"/>
    <w:rsid w:val="00FF260B"/>
    <w:rsid w:val="00FF33D7"/>
    <w:rsid w:val="00FF3D47"/>
    <w:rsid w:val="00FF4D50"/>
    <w:rsid w:val="00FF53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4D"/>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0674D"/>
    <w:rPr>
      <w:sz w:val="20"/>
      <w:szCs w:val="20"/>
    </w:rPr>
  </w:style>
  <w:style w:type="character" w:customStyle="1" w:styleId="FootnoteTextChar">
    <w:name w:val="Footnote Text Char"/>
    <w:basedOn w:val="DefaultParagraphFont"/>
    <w:link w:val="FootnoteText"/>
    <w:semiHidden/>
    <w:rsid w:val="0020674D"/>
    <w:rPr>
      <w:rFonts w:ascii="Times New Roman" w:eastAsia="Times New Roman" w:hAnsi="Times New Roman" w:cs="Times New Roman"/>
      <w:sz w:val="20"/>
      <w:szCs w:val="20"/>
    </w:rPr>
  </w:style>
  <w:style w:type="character" w:styleId="FootnoteReference">
    <w:name w:val="footnote reference"/>
    <w:basedOn w:val="DefaultParagraphFont"/>
    <w:semiHidden/>
    <w:rsid w:val="0020674D"/>
    <w:rPr>
      <w:vertAlign w:val="superscript"/>
    </w:rPr>
  </w:style>
  <w:style w:type="paragraph" w:styleId="Header">
    <w:name w:val="header"/>
    <w:basedOn w:val="Normal"/>
    <w:link w:val="HeaderChar"/>
    <w:rsid w:val="0020674D"/>
    <w:pPr>
      <w:tabs>
        <w:tab w:val="center" w:pos="4320"/>
        <w:tab w:val="right" w:pos="8640"/>
      </w:tabs>
    </w:pPr>
  </w:style>
  <w:style w:type="character" w:customStyle="1" w:styleId="HeaderChar">
    <w:name w:val="Header Char"/>
    <w:basedOn w:val="DefaultParagraphFont"/>
    <w:link w:val="Header"/>
    <w:rsid w:val="0020674D"/>
    <w:rPr>
      <w:rFonts w:ascii="Times New Roman" w:eastAsia="Times New Roman" w:hAnsi="Times New Roman" w:cs="Times New Roman"/>
      <w:sz w:val="24"/>
      <w:szCs w:val="24"/>
    </w:rPr>
  </w:style>
  <w:style w:type="paragraph" w:styleId="Footer">
    <w:name w:val="footer"/>
    <w:basedOn w:val="Normal"/>
    <w:link w:val="FooterChar"/>
    <w:rsid w:val="0020674D"/>
    <w:pPr>
      <w:tabs>
        <w:tab w:val="center" w:pos="4320"/>
        <w:tab w:val="right" w:pos="8640"/>
      </w:tabs>
    </w:pPr>
  </w:style>
  <w:style w:type="character" w:customStyle="1" w:styleId="FooterChar">
    <w:name w:val="Footer Char"/>
    <w:basedOn w:val="DefaultParagraphFont"/>
    <w:link w:val="Footer"/>
    <w:rsid w:val="0020674D"/>
    <w:rPr>
      <w:rFonts w:ascii="Times New Roman" w:eastAsia="Times New Roman" w:hAnsi="Times New Roman" w:cs="Times New Roman"/>
      <w:sz w:val="24"/>
      <w:szCs w:val="24"/>
    </w:rPr>
  </w:style>
  <w:style w:type="character" w:styleId="PageNumber">
    <w:name w:val="page number"/>
    <w:basedOn w:val="DefaultParagraphFont"/>
    <w:rsid w:val="0020674D"/>
  </w:style>
  <w:style w:type="paragraph" w:styleId="ListParagraph">
    <w:name w:val="List Paragraph"/>
    <w:basedOn w:val="Normal"/>
    <w:qFormat/>
    <w:rsid w:val="00FD4628"/>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25</Pages>
  <Words>6759</Words>
  <Characters>38530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2017-05-29T01:25:00Z</dcterms:created>
  <dcterms:modified xsi:type="dcterms:W3CDTF">2017-05-30T02:20:00Z</dcterms:modified>
</cp:coreProperties>
</file>