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Kebijakan Ekonomi Pro RAKYAT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A. Masalah Yang Kita Hadapi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Ekonomi Indonesia sudah memasuki kelompok menengah dengan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pendapatan per kapita 3500 USD atau sekitar 15 juta per keluarga per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bulan. Dengan jumlah penduduk yang besar maka Indonesia masuk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dalam G 20 di posisi 16.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Ekonomi Indonesia merupakan inti dari ASEAN melipuiti sekitar 40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persen. Merupakan pasar yang besar dengan penduduk 250 juta,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hampir setengah dari pasar ASEAN.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Ekonomi Indonesia masih terus tumbuh secara sinambung sejak Orde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Baru sampai sekarang dengan pengecualian pada tahun 1998 da 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1999. Berkah tersebut masih ditambah oleh sumber alam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lengkap, dan iklim dua musim yang secara ekonomi murah, tidak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memerlukan pemanas dan pendingin.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Dari prestasi tersebut masih menyisakan persoalan ekonomi yaitu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ketidak merataa, meningkatnya ketimpangan antar strata, yaitu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pendapatan ekonomi kelompok bawah dan atas, antar daerah baik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Jawa - Luar Jawa, bagian Barat dan Timur, dan antar Etnik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selama ini tabu dibicarakan. Di Barat, studi mengenai pendapatan,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misalnya upah, biasa dianalisis antar etnik dan gender, secara cool,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bertujuan untuk mencari solusi dan treatment kebijakan kepada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kurang diuntungkan.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Masalah besar lain selain ketimpangan adalah masalah pengangguran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yang masih besar, dan terutama yang lebih besar adalah angka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setengah pengangguran. Setiap tahun lulusan SMP dan Sekolah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menenhah atas yang tidak melanjutkan berdesakan di pasar kerja.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Jutaan lulusan baru dannsisa penganggur tahun lalu dan setengah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pengangguran yang kurang produktif menunggu terbukanya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pekerjaan baru yang memberi harapan lebih baik.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Pengangguran adalah masalah yang sangat serius (dalam bahasa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agama disebut kaum fakir) yang menjadi sasaran zakat dalam rukun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Islam. Pengangguran lebih berbahaya daripada perbudakan, karena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perbudakan masih memberi pekerjaan walaupun hak hak si pekerja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mungkin sangat buruk, sedangkan pengangguran tidak memberi hak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sama sekali kepada si angkatan kerja.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Masalah lain dalam kerangka ekonomi kerakyatan yaitu inflasi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sebenarnya tidak terlalu tinggi, sekitar 5 persen, akan tetapi dalam 5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tahun tetap menggerogoti seperempat daya beli lapisan pekerja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informal dan buruh tani yang jumlahnya lebih besar dari pekerja 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sektor formal yang diatur oleh upah minimum. Apabila inflasi bisa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ditekan menjadi 2 persen tentulah lebih baik bagi para pekerja 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sektor informal dan buruh tani yang tidak mempunyai lahan.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Masalah lain yang kita hadapi adalah suku bunga tinggi, di mana suku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bunga pinjaman di bank komersial masih 12 persen, 20 persen di BPR,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40 persen di BMT (koperasi jasa keuangan), dan 200 persen 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rentenir. Hal ini menghambat pertumbuhan usaha baru dan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penciptaan lapangan kerja baru.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Kurs mata uang asing juga terus meningkat antar waktu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disebabkan oleh defisit neraca pembayaran, impor yang besar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ternyata adalah bahan bakar minyak (BBM) yang habis kita bakar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karena sifat konsumtif di mana kita senang berkendaraan pribadi 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samping juga buruknya kendaraan umum. Ekonomi negara mirip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dengan ekonomi rumah tangga, apabila konsumsi produk luar terlalu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besar, maka harus ditutup dengan menjual aset atau minimal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menyewakan aset asetnya dan itulah yang terjadi kenapa sumber alam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kita sewakan kepada modal asing.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B. Ekonomi Konvensional Juga Pro Rakyat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Sebenarnya kebijakan ekonomi konvensional yang biasa ditempuh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sebenarnya juga sudah pro rakyat. Kebijakan tersebut adalah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kebijakan ekonomi makro seperti,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1. Mengendalikan kenaikan harga harga (inflasi), karena inflasi sangat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memukul rumah tangga bawah (manifestasi rakyat).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2. Mega proyek infra struktur baik jalan jalan penembus daerah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terisolir, jakur kereta api, bendungan bendungan, listrik, dan jalur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maya internet, semuanya memudahkan rakyat. Secara tidak langsung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akan menekan harga yang murah.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Perlu dicatat bahwa infra struktur yang makin besar memerlukan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anggaran perawatan yang besar. Pada titik tertentu anggaran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tersedia hanya habis untuk perawatan (infrastruktur trap). Infra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struktur menjadi tidak efisien apabila pengguna tidak banyak.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Pembangunan infra struktur di Timur memerlukan jumlah penduduk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yang cukup. Di samping perlunya migrasi ke Timur juga perlu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membawa daya beli ke Timur. Sangat baik bila beberapa departemen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dipindahkan ke Papua dan sekitarnya, pertama membawa daya beli,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kedua masalah isue pelepasan diri.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3. Memperbanyak investasi baik domestk maupun asing, dengan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serangkaian deregulasi terutama penyederhanaan peraturan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mendorong bisnis.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Investasi baik domestik maupun asing akan meningkatkan kapasitas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produksi (pertumbuhan ekonomi) memberi pekerjaan kepada rakyat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banyak dan pekerjaan ikutannya yang hal itu ditunggu oleh jutaan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lulusan baru, jutaan penganggur, dan setengah penganggur. Investasi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dalam pengertian seperti di atas juga pro rakyat.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4. Mendorong suku bunga rendah juga merupakan kebijakan pro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rakyat, karena dengan suku bunga rendah (single digit), rakyat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diharap akan berani membuka bisnis bisnis baru, menolong dirinya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sendiri dan pengangguran di sekitarnya. Dengan demikian kebijakan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konvensional ekonomi makro seperti contoh menjaga suku bunga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rendah  merupakan kebijakan  pro rakyat.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5. Mungkin kita bertanya, kenapa ada segelintir orang Indonesia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sangat kaya dan masuk dalam daftar orang kaya dunia, dan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menyebabkan ketimpangan?  Dalam pengertian yang luas, adanya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orang kayapun juga pro rakyat, terutama yang mengelola usahanya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dengan modern berbasis tes yang memberi kesempatan rakyat untuk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menjadi pekerja dan bahkan ekskutif eksekutif di dunia bisnis.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6. Memasukkan investor asing yang mungkin sering menjadi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pertanyaan umum, juga pro rakyat, karena memberi pekerjaan dan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umumnya dengan imbalan lebih baik. Aliran modal ini juga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mengurangi gelembung ekonomi di negara maju, jika uang hanya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menggenang di negara tersebut.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Kalau demikian halnya, apakah yang kita maksud dengan pro rakyat ?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Apakah itu spesifik, memiliki corak kebijakan yang berbeda?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Apblicable untuk diterapkan oleh pemerintah sebagai kebijakan?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C. Mencari Kebijakan Ekonomi yang Lebih Sepesifik Pro Rakyat.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1. Semua progran welfare state, santunan pendidikan, kesehatan,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pensiun untuk seluruh rakyat, dan bantuan pangan bagi si miskin,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kecuali program pensiun untuk semua warga negara yang sampai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sekarang masih berproses, semua program ini sudah ada dan jauh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lebih baik dari waktu lalu. Sistem BOS dan larangan memungut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tambahan uang sekolah dan BPJS kesehatan sanagt membantu rakyat.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Kita sudah semakin dekat dengan ekonomi pro rakyat.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2. Kebijakan Bunga Rendah dengan Subsidi Bunga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Suku bunga murah sangat pro rakyat, agama Islam juga menghendaki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suku bunga (riel) nol yaitu hanya sebesar inflasi saja. Hampir semua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ajaran Islam pro rakyat, memberi hak ekonomi wanita (asbabul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nuzulnya merupakan fihak yang lemah),  membebaskan budak, yatim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miskin. Merupakan tema mayoritas di dalam Al Qur an dan Fikih. 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Masalahnya adalah Bank Indonesia dan OJK dan perbankan terkait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dengan relasi global. Di mana negara Indonesia dengan inflasi sekitar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5 persen harus memberi insentif bunga yang menarik supaya modal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tidak berlari ke luar negeri.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Namun demikian pemerintah melalui subsidi bunganya (misalnya KUR)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perlu diperkuat dengan magnitute yang lebih besar. Jadi skenario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bisa diambil, biarkan OJK dan Bank Indonesia mengikuti pasar, tetapi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pemerintah membuat terobosan dengan subsidi bunga. Tindakan ini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merupakan prototype ekonomi pro rakyat. Karena yang ditanggung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negara hanya sebagaian bunga, dan mestinya pinjaman pokok tetap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dari Bank maka setiap 1 rupiah subsidi bisa memantik 20 kali pinjaman.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Tema KUR atau subsidi bunga hendaknya menjadi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Rakyat bagaimanapun hendaknya kelompok menengah (misalnya 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para sarjana) untuk mendapat kesempatan mendirikan usaha baru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dan memperoleh suku bungan 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3. Sistem Kupon Untuk Mengarahkan Semua Subsidi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Defisit neraca pembayaran yang selama beberapa tahun terjadi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bersumber dari konsumsi BBM bersubsidi yang besar. Defisit ini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berkurang ketika harga BBM turun. Akan tetapi dengan meningkatnya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kembali harga minyak, diduga defisit akan membesar kembali.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Sistem kupon sebagai pembatas subsidi dan mengarahkan kupon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kepada kelompok bawah atau rakyat, mestinya bisa diberlakukan.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Dengan kemajuan IT sekarang tidak sulit membuat kupon subsidi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supaya tepat sasaran. Dengan demikian subsidi bisa dirancang dengan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baik dalam APBN, dan kelompok kaya dipersilakan membeli BBM pada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harga pasar.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Sistem kupon untuk subsidi pupuk juga perlu diberlakukan karena,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karena subsidi pupuk kita dinikmati pengusaha perkebunan yang kaya.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Mempertahankan harga pangan yang murah dengan subsidi sangat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baik dengan sistem buffer stock apa yang kita kenal dengan BULOG.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Karena struktur masyarakat kita buruh, baik buruh tani maupun buruh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industri.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Subsidi memang diperlukan akan tetapi subsisdi menjadi beban APBN,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oleh sebab itu anak anak muda yang ahli IT diharapkan bisa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merancang sistem subsidi tepat sasaran dengan kartu atau kupon.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Dengan demikian subsidi hanya terbatas dari dana APBN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direncanakan dan benar benar tepat sasaran pro rakyat bawah.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4. Alokasi Dana Negara Ke Desa dan Daerah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Alokasi dana negara ke desa dan daerah akan menggerakkan ekonomi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rakyat. Dana itu hatus dijaga supaya tidak kembali ke kota dan ke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Jakarta. Artinya dana harus dibelikan kepada produk produk pedesaan.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Misalnya bandingkan untuk mengaspal atau paving jalan desa.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pertama dana akan kembali ke kota, untuk yang kedua dana akan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lebih berputar di pedesaan.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Bank bank desa bunga rendah dapat memantik kreatifitas bisnis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pedesaan. Mestinya juga perlu dihibahkan badah hukum lembaga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keuangan pedesaan untuk menggerakkan ekonomi rakyat jauh di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pelosok pedesaan.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5. Upah Minimum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Buruh merupakan manifestasi rakyat bawah. Upah buruh sangat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dilematis, di satu sisi diperlukan untuk memperbaiki ekonomi keluarga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bawah, di sisi lain mengurangi minat berusaha, mengurangi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permintaan tenaga kerja, dan mengurangi daya saing.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Perlu dirumuskan upah yang tepat, di mana investasi tidak terganggu, 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penyerapan tenaga kerja juga tetap berlanjut,  tetapi daya beli rakyat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juga meningkat. Upah bagaimanapun akan dibelanjkan kembali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sebagai daya beli produk industri dan akan kendorong perkembangan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berbagai industri.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Perlu di catat bahwa buruh yang berada pada sektor formal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tercover oleh upah minimum tidak lebih dari 20 persen. Selebihnya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merupakan pekerja informal dan sektor pertanian yang memperoleh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upah lebih rendah.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D. Siapakah Rakyat Itu: Untuk Menolong Rakyat Tolonglah Klas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>Menemgah.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Kebijakan ekonomi pro rakyat haru menjawah definisi siapakah rakyat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 situ ? Apakah para elit politik dan pengusaha kaya bukan rakyat? 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Yang di maksud rakyat dapat dikaitkan dengan mengurangi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kesenjangan, tidak lain adalah lapiaan 40 persen terbawah. Ukuran 40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persen ini sudah diterima misalnya untuk mengukur kesenjangan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berapa kue nasional yang dapat dinikmati kelompok 40 persen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>terbawah.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Bagaimana caranya menolong 40 persen terbawah? Apakah harus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langsung membawa program ekonomi misalnya KUR ke sana? Tentu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tidak, karena  40 persen terbawah ini memilili pendidikan rendah.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Siapa yang harus ditolong? Justru 20 persen menengah dan 20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menengah atas. Mereka ini adalah sarjana sarjana baru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>menganggur.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Mereka inilah yang diharapkan menggerakkan ekonomi dengan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merekrut 40 persen terbawah. Singkat kata 40 persen terbawah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adalah sumber tenaga kerja murah, 20 persenda  perseb menengaj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dana menengah atasnya adalah kelompok dinamis.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Suplai Side, Reformasi Kurikulum dan Riset Perguruan Tinggi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Tugas memperbanyak pengusaha untuk menyerap lulusan baru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sekutar 2,5 juta per tahun ditamvah stock pengangguran tahun lalu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lebih dari 7 juta, maka ekonomi harus berlomba tumbuh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mengembangkan usaha usaha baru.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Di anatar 2,5 juta lulusan baru 250 ribu harus menjadi wira usaha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yang bertugas menyerap dan memberi pekerjaan sisanya. Para sarjana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pantas mengemban misi ini mengembangkan unit unut bisnis dengan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teknologi yang maju. Internet merupakan terobosan pemasaran yang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sangat penting.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Kalau demikian kurikulum harus diubah, sampai dengan sekolah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menengah didik anak anak siap kerja. Dan perguruan tinggi didik siap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berusaha. Riset harus diarahkan kepada membantu UMKM. Sudah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waktunya pendidikan tinggi berbuat lebih riel. Dosen dosen perlu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duduk di industri, tahun pertama belajar dan tahun berikutnya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memperbaiki. Pengajaran juga perlu lebih riel dengan contoh kasus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industri nyata. Bawa masalah industri kedalam kelas.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Kurikulum kewira usahaan yang berisi motivasi bisnis dan memulikan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bisnis yang jujur dan bertanggung jawab perlu diberikan. Teologi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tentang mulianya bisnis karena perannya dala  mengentaskan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kelompok fakir (penganggur) perlu diberikan. Sekaligus memperbaiki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bisnis yang tidak bertanggung jawab, misalnya korupsi bestek,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menggunakan zat berbahaya, dan tidak menggunakan standar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standar mutu, mengecewakan konsumen adalah tindakan tidak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bermoral. Teologi dan pelajaran akhlak harus sampai di sana.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>Penutup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Catatan tentang konvensi Muhammadiyah. Muhammadiyah adalah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representasi rakyat yang maju atau cerdas. Mereka berada di depan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tetapi merasakan denyut nadi kehidupan dan kesulitan rakyat.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Konvensi seperti ini ada baiknya mengidentifikasi masalah masalah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yang dihadapi oleh rakyat. Muhammadiyah adalah penyambung lidah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rakyat. Pemikiran seperti di atas, merupakan lintas disiplin ekonomi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makro dan mikro, yang mengutamakan tujuan untuk memudahkan </w:t>
      </w:r>
      <w:r>
        <w:rPr>
          <w:position w:val="0"/>
          <w:sz w:val="28"/>
          <w:szCs w:val="28"/>
          <w:rFonts w:ascii="NanumGothic" w:eastAsia="NanumGothic" w:hAnsi="NanumGothic" w:hint="default"/>
        </w:rPr>
        <w:t>rakyat.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Semoga bermanfaat.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Jogja 24 Mei 2016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  <w:r>
        <w:rPr>
          <w:position w:val="0"/>
          <w:sz w:val="28"/>
          <w:szCs w:val="28"/>
          <w:rFonts w:ascii="NanumGothic" w:eastAsia="NanumGothic" w:hAnsi="NanumGothic" w:hint="default"/>
        </w:rPr>
        <w:t xml:space="preserve">Prof Bambang Setiaji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8"/>
          <w:szCs w:val="28"/>
          <w:rFonts w:ascii="NanumGothic" w:eastAsia="NanumGothic" w:hAnsi="NanumGothic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8</Pages>
  <Paragraphs>0</Paragraphs>
  <Words>753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bbsetiaji</dc:creator>
  <cp:lastModifiedBy>bbsetiaji</cp:lastModifiedBy>
</cp:coreProperties>
</file>